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20" w:rsidRPr="004D34D4" w:rsidRDefault="00B25B20" w:rsidP="00B25B20">
      <w:pPr>
        <w:rPr>
          <w:rFonts w:ascii="Arial" w:hAnsi="Arial" w:cs="Arial"/>
          <w:bCs/>
          <w:sz w:val="24"/>
          <w:szCs w:val="24"/>
        </w:rPr>
      </w:pPr>
      <w:r w:rsidRPr="004D34D4">
        <w:rPr>
          <w:rFonts w:ascii="Arial" w:hAnsi="Arial" w:cs="Arial"/>
          <w:bCs/>
          <w:sz w:val="24"/>
          <w:szCs w:val="24"/>
        </w:rPr>
        <w:t>ЛУКОВСКИЙ СЕЛЬСКИЙ СОВЕТ ДЕПУТАТОВ</w:t>
      </w:r>
    </w:p>
    <w:p w:rsidR="00762180" w:rsidRPr="004D34D4" w:rsidRDefault="00B25B20" w:rsidP="00762180">
      <w:pPr>
        <w:rPr>
          <w:rFonts w:ascii="Arial" w:hAnsi="Arial" w:cs="Arial"/>
          <w:bCs/>
          <w:sz w:val="24"/>
          <w:szCs w:val="24"/>
        </w:rPr>
      </w:pPr>
      <w:r w:rsidRPr="004D34D4">
        <w:rPr>
          <w:rFonts w:ascii="Arial" w:hAnsi="Arial" w:cs="Arial"/>
          <w:bCs/>
          <w:sz w:val="24"/>
          <w:szCs w:val="24"/>
        </w:rPr>
        <w:t>ПАНКРУШИ</w:t>
      </w:r>
      <w:r w:rsidR="00762180" w:rsidRPr="004D34D4">
        <w:rPr>
          <w:rFonts w:ascii="Arial" w:hAnsi="Arial" w:cs="Arial"/>
          <w:bCs/>
          <w:sz w:val="24"/>
          <w:szCs w:val="24"/>
        </w:rPr>
        <w:t>ХИНСКОГО РАЙОНА  АЛТАЙСКОГО КРАЯ</w:t>
      </w:r>
    </w:p>
    <w:p w:rsidR="00E15E93" w:rsidRDefault="00E15E93" w:rsidP="00762180">
      <w:pPr>
        <w:rPr>
          <w:rFonts w:ascii="Arial" w:hAnsi="Arial" w:cs="Arial"/>
          <w:bCs/>
          <w:sz w:val="24"/>
          <w:szCs w:val="24"/>
        </w:rPr>
      </w:pPr>
    </w:p>
    <w:p w:rsidR="00762180" w:rsidRPr="004D34D4" w:rsidRDefault="00B25B20" w:rsidP="00762180">
      <w:pPr>
        <w:rPr>
          <w:rFonts w:ascii="Arial" w:hAnsi="Arial" w:cs="Arial"/>
          <w:bCs/>
          <w:sz w:val="24"/>
          <w:szCs w:val="24"/>
        </w:rPr>
      </w:pPr>
      <w:proofErr w:type="gramStart"/>
      <w:r w:rsidRPr="004D34D4">
        <w:rPr>
          <w:rFonts w:ascii="Arial" w:hAnsi="Arial" w:cs="Arial"/>
          <w:bCs/>
          <w:sz w:val="24"/>
          <w:szCs w:val="24"/>
        </w:rPr>
        <w:t>Р</w:t>
      </w:r>
      <w:proofErr w:type="gramEnd"/>
      <w:r w:rsidRPr="004D34D4">
        <w:rPr>
          <w:rFonts w:ascii="Arial" w:hAnsi="Arial" w:cs="Arial"/>
          <w:bCs/>
          <w:sz w:val="24"/>
          <w:szCs w:val="24"/>
        </w:rPr>
        <w:t xml:space="preserve"> Е Ш Е Н И</w:t>
      </w:r>
      <w:r w:rsidR="00762180" w:rsidRPr="004D34D4">
        <w:rPr>
          <w:rFonts w:ascii="Arial" w:hAnsi="Arial" w:cs="Arial"/>
          <w:bCs/>
          <w:sz w:val="24"/>
          <w:szCs w:val="24"/>
        </w:rPr>
        <w:t>Е</w:t>
      </w:r>
      <w:r w:rsidRPr="004D34D4">
        <w:rPr>
          <w:rFonts w:ascii="Arial" w:hAnsi="Arial" w:cs="Arial"/>
          <w:bCs/>
          <w:sz w:val="24"/>
          <w:szCs w:val="24"/>
        </w:rPr>
        <w:t xml:space="preserve"> </w:t>
      </w:r>
    </w:p>
    <w:p w:rsidR="00B25B20" w:rsidRPr="004D34D4" w:rsidRDefault="00B25B20" w:rsidP="00E15E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D34D4">
        <w:rPr>
          <w:rFonts w:ascii="Arial" w:hAnsi="Arial" w:cs="Arial"/>
          <w:bCs/>
          <w:sz w:val="24"/>
          <w:szCs w:val="24"/>
        </w:rPr>
        <w:t xml:space="preserve">От  </w:t>
      </w:r>
      <w:r w:rsidR="005A4052">
        <w:rPr>
          <w:rFonts w:ascii="Arial" w:hAnsi="Arial" w:cs="Arial"/>
          <w:bCs/>
          <w:sz w:val="24"/>
          <w:szCs w:val="24"/>
        </w:rPr>
        <w:t>10</w:t>
      </w:r>
      <w:r w:rsidRPr="004D34D4">
        <w:rPr>
          <w:rFonts w:ascii="Arial" w:hAnsi="Arial" w:cs="Arial"/>
          <w:bCs/>
          <w:sz w:val="24"/>
          <w:szCs w:val="24"/>
        </w:rPr>
        <w:t>.0</w:t>
      </w:r>
      <w:r w:rsidR="005A4052">
        <w:rPr>
          <w:rFonts w:ascii="Arial" w:hAnsi="Arial" w:cs="Arial"/>
          <w:bCs/>
          <w:sz w:val="24"/>
          <w:szCs w:val="24"/>
        </w:rPr>
        <w:t>7</w:t>
      </w:r>
      <w:r w:rsidR="00B96545">
        <w:rPr>
          <w:rFonts w:ascii="Arial" w:hAnsi="Arial" w:cs="Arial"/>
          <w:bCs/>
          <w:sz w:val="24"/>
          <w:szCs w:val="24"/>
        </w:rPr>
        <w:t xml:space="preserve">.2014    </w:t>
      </w:r>
      <w:r w:rsidRPr="004D34D4">
        <w:rPr>
          <w:rFonts w:ascii="Arial" w:hAnsi="Arial" w:cs="Arial"/>
          <w:bCs/>
          <w:sz w:val="24"/>
          <w:szCs w:val="24"/>
        </w:rPr>
        <w:t>№</w:t>
      </w:r>
      <w:r w:rsidR="00B96545">
        <w:rPr>
          <w:rFonts w:ascii="Arial" w:hAnsi="Arial" w:cs="Arial"/>
          <w:bCs/>
          <w:sz w:val="24"/>
          <w:szCs w:val="24"/>
        </w:rPr>
        <w:t>16</w:t>
      </w:r>
      <w:r w:rsidRPr="004D34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="00E15E93">
        <w:rPr>
          <w:rFonts w:ascii="Arial" w:hAnsi="Arial" w:cs="Arial"/>
          <w:bCs/>
          <w:sz w:val="24"/>
          <w:szCs w:val="24"/>
        </w:rPr>
        <w:t xml:space="preserve">            </w:t>
      </w:r>
      <w:proofErr w:type="gramStart"/>
      <w:r w:rsidRPr="004D34D4">
        <w:rPr>
          <w:rFonts w:ascii="Arial" w:hAnsi="Arial" w:cs="Arial"/>
          <w:bCs/>
          <w:sz w:val="24"/>
          <w:szCs w:val="24"/>
        </w:rPr>
        <w:t>с</w:t>
      </w:r>
      <w:proofErr w:type="gramEnd"/>
      <w:r w:rsidRPr="004D34D4">
        <w:rPr>
          <w:rFonts w:ascii="Arial" w:hAnsi="Arial" w:cs="Arial"/>
          <w:bCs/>
          <w:sz w:val="24"/>
          <w:szCs w:val="24"/>
        </w:rPr>
        <w:t>. Луковка</w:t>
      </w:r>
    </w:p>
    <w:p w:rsidR="00B25B20" w:rsidRPr="004D34D4" w:rsidRDefault="00B25B20" w:rsidP="00B25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333333"/>
          <w:sz w:val="24"/>
          <w:szCs w:val="24"/>
          <w:highlight w:val="white"/>
        </w:rPr>
      </w:pP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bCs/>
          <w:color w:val="333333"/>
          <w:sz w:val="24"/>
          <w:szCs w:val="24"/>
          <w:highlight w:val="white"/>
        </w:rPr>
        <w:t xml:space="preserve">Об утверждении  Положения 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bCs/>
          <w:color w:val="333333"/>
          <w:sz w:val="24"/>
          <w:szCs w:val="24"/>
          <w:highlight w:val="white"/>
        </w:rPr>
        <w:t xml:space="preserve">«О порядке предоставления 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bCs/>
          <w:color w:val="333333"/>
          <w:sz w:val="24"/>
          <w:szCs w:val="24"/>
          <w:highlight w:val="white"/>
        </w:rPr>
        <w:t>муниципальных гарантий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».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   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proofErr w:type="gramStart"/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В целях приведения муниципальных правовых актов Луковского сельского совета  Панкрушихинского района Алтайского края в соответствие с Бюджетным кодексом Ро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с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сийской Федерации, Уставом Луковского сельского совета депутатов; </w:t>
      </w:r>
      <w:r w:rsidR="00E15E93">
        <w:rPr>
          <w:rFonts w:ascii="Arial" w:hAnsi="Arial" w:cs="Arial"/>
          <w:color w:val="333333"/>
          <w:sz w:val="24"/>
          <w:szCs w:val="24"/>
          <w:highlight w:val="white"/>
        </w:rPr>
        <w:t xml:space="preserve"> 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на основании пр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о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теста   прокурора Панкрушихинского района на решение Луковского сельского Совета депутатов от  29.08.2006г. № 112 «Об утверждении Положения о порядке предоставл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е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ния муниципальных гарантий»,   Луковский сельский Совет депутатов </w:t>
      </w:r>
      <w:proofErr w:type="gramEnd"/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                                                РЕШИЛ: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B25B20" w:rsidRPr="004D34D4" w:rsidRDefault="00B25B20" w:rsidP="000054E1">
      <w:pPr>
        <w:pStyle w:val="a4"/>
        <w:ind w:firstLine="708"/>
        <w:jc w:val="both"/>
        <w:rPr>
          <w:rFonts w:ascii="Arial" w:hAnsi="Arial" w:cs="Arial"/>
        </w:rPr>
      </w:pPr>
      <w:r w:rsidRPr="004D34D4">
        <w:rPr>
          <w:rFonts w:ascii="Arial" w:hAnsi="Arial" w:cs="Arial"/>
        </w:rPr>
        <w:t>1.Протест прокурора Панкрушихинского района удовлетворить.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2.Утвердить Положение «О порядке предоставления муниципальных </w:t>
      </w:r>
      <w:r w:rsidR="00077FFD">
        <w:rPr>
          <w:rFonts w:ascii="Arial" w:hAnsi="Arial" w:cs="Arial"/>
          <w:color w:val="333333"/>
          <w:sz w:val="24"/>
          <w:szCs w:val="24"/>
          <w:highlight w:val="white"/>
        </w:rPr>
        <w:t>гарантий</w:t>
      </w:r>
      <w:r w:rsidRPr="004D34D4">
        <w:rPr>
          <w:rFonts w:ascii="Arial" w:hAnsi="Arial" w:cs="Arial"/>
          <w:b/>
          <w:bCs/>
          <w:color w:val="333333"/>
          <w:sz w:val="24"/>
          <w:szCs w:val="24"/>
          <w:highlight w:val="white"/>
        </w:rPr>
        <w:t xml:space="preserve">» 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 (положение прилагается).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sz w:val="24"/>
          <w:szCs w:val="24"/>
          <w:lang w:eastAsia="ru-RU"/>
        </w:rPr>
        <w:t>3. Утвердить форму примерного договора о предоставлении муниципальной г</w:t>
      </w:r>
      <w:r w:rsidRPr="004D34D4">
        <w:rPr>
          <w:rFonts w:ascii="Arial" w:hAnsi="Arial" w:cs="Arial"/>
          <w:sz w:val="24"/>
          <w:szCs w:val="24"/>
          <w:lang w:eastAsia="ru-RU"/>
        </w:rPr>
        <w:t>а</w:t>
      </w:r>
      <w:r w:rsidRPr="004D34D4">
        <w:rPr>
          <w:rFonts w:ascii="Arial" w:hAnsi="Arial" w:cs="Arial"/>
          <w:sz w:val="24"/>
          <w:szCs w:val="24"/>
          <w:lang w:eastAsia="ru-RU"/>
        </w:rPr>
        <w:t>рантии (приложение N 2).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sz w:val="24"/>
          <w:szCs w:val="24"/>
        </w:rPr>
        <w:t xml:space="preserve">           4. 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Решение Луковского сельского Совета депутатов от 29.08.2006 № 112  «Об у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т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верждении  Положения о порядке предоставления муниципальных гарантий признать утратившим силу, как противоречащее требованиям Бюджетного кодекса РФ.</w:t>
      </w:r>
    </w:p>
    <w:p w:rsidR="00762180" w:rsidRPr="004D34D4" w:rsidRDefault="00B25B20" w:rsidP="000054E1">
      <w:pPr>
        <w:pStyle w:val="a4"/>
        <w:ind w:firstLine="708"/>
        <w:jc w:val="both"/>
        <w:rPr>
          <w:rFonts w:ascii="Arial" w:hAnsi="Arial" w:cs="Arial"/>
        </w:rPr>
      </w:pPr>
      <w:r w:rsidRPr="004D34D4">
        <w:rPr>
          <w:rFonts w:ascii="Arial" w:hAnsi="Arial" w:cs="Arial"/>
        </w:rPr>
        <w:t>5. В соответствии со статьёй 23 Федерального закона « О прокуратуре Российской Федерации» сообщить  прокурору Панкрушихинского района о  результатах рассмотр</w:t>
      </w:r>
      <w:r w:rsidRPr="004D34D4">
        <w:rPr>
          <w:rFonts w:ascii="Arial" w:hAnsi="Arial" w:cs="Arial"/>
        </w:rPr>
        <w:t>е</w:t>
      </w:r>
      <w:r w:rsidR="00762180" w:rsidRPr="004D34D4">
        <w:rPr>
          <w:rFonts w:ascii="Arial" w:hAnsi="Arial" w:cs="Arial"/>
        </w:rPr>
        <w:t xml:space="preserve">ния </w:t>
      </w:r>
      <w:r w:rsidR="004D34D4" w:rsidRPr="004D34D4">
        <w:rPr>
          <w:rFonts w:ascii="Arial" w:hAnsi="Arial" w:cs="Arial"/>
        </w:rPr>
        <w:t>протеста</w:t>
      </w:r>
    </w:p>
    <w:p w:rsidR="00B25B20" w:rsidRPr="004D34D4" w:rsidRDefault="00B25B20" w:rsidP="000054E1">
      <w:pPr>
        <w:pStyle w:val="a4"/>
        <w:ind w:firstLine="708"/>
        <w:jc w:val="both"/>
        <w:rPr>
          <w:rFonts w:ascii="Arial" w:hAnsi="Arial" w:cs="Arial"/>
        </w:rPr>
      </w:pPr>
      <w:r w:rsidRPr="004D34D4">
        <w:rPr>
          <w:rFonts w:ascii="Arial" w:hAnsi="Arial" w:cs="Arial"/>
        </w:rPr>
        <w:t>6. Обнародовать настоящее решение в установленном порядке.</w:t>
      </w:r>
    </w:p>
    <w:p w:rsidR="00B25B20" w:rsidRPr="004D34D4" w:rsidRDefault="00B25B20" w:rsidP="000054E1">
      <w:pPr>
        <w:spacing w:after="0"/>
        <w:rPr>
          <w:rFonts w:ascii="Arial" w:hAnsi="Arial" w:cs="Arial"/>
          <w:sz w:val="24"/>
          <w:szCs w:val="24"/>
        </w:rPr>
      </w:pPr>
      <w:r w:rsidRPr="004D34D4">
        <w:rPr>
          <w:rFonts w:ascii="Arial" w:hAnsi="Arial" w:cs="Arial"/>
          <w:sz w:val="24"/>
          <w:szCs w:val="24"/>
        </w:rPr>
        <w:t xml:space="preserve"> </w:t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ab/>
      </w: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B25B20" w:rsidRPr="004D34D4" w:rsidRDefault="00B25B20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>Глава сельсовета</w:t>
      </w:r>
      <w:r w:rsidR="004D34D4"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                                                                   </w:t>
      </w:r>
      <w:r w:rsid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                           </w:t>
      </w:r>
      <w:r w:rsidR="004D34D4"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 С. И. Горбунов</w:t>
      </w:r>
      <w:r w:rsidRPr="004D34D4">
        <w:rPr>
          <w:rFonts w:ascii="Arial" w:hAnsi="Arial" w:cs="Arial"/>
          <w:color w:val="333333"/>
          <w:sz w:val="24"/>
          <w:szCs w:val="24"/>
          <w:highlight w:val="white"/>
        </w:rPr>
        <w:t xml:space="preserve">                                                                        </w:t>
      </w:r>
    </w:p>
    <w:p w:rsidR="000054E1" w:rsidRDefault="000054E1" w:rsidP="008A4875">
      <w:pPr>
        <w:jc w:val="both"/>
        <w:rPr>
          <w:rFonts w:ascii="Arial" w:hAnsi="Arial" w:cs="Arial"/>
          <w:sz w:val="24"/>
          <w:szCs w:val="24"/>
        </w:rPr>
      </w:pPr>
    </w:p>
    <w:p w:rsidR="000054E1" w:rsidRDefault="000054E1" w:rsidP="008A4875">
      <w:pPr>
        <w:jc w:val="both"/>
        <w:rPr>
          <w:rFonts w:ascii="Arial" w:hAnsi="Arial" w:cs="Arial"/>
          <w:sz w:val="24"/>
          <w:szCs w:val="24"/>
        </w:rPr>
      </w:pPr>
    </w:p>
    <w:p w:rsidR="008A4875" w:rsidRPr="008A4875" w:rsidRDefault="008A4875" w:rsidP="008A4875">
      <w:pPr>
        <w:jc w:val="both"/>
        <w:rPr>
          <w:rFonts w:ascii="Arial" w:hAnsi="Arial" w:cs="Arial"/>
          <w:sz w:val="24"/>
          <w:szCs w:val="24"/>
        </w:rPr>
      </w:pPr>
      <w:r w:rsidRPr="008A4875">
        <w:rPr>
          <w:rFonts w:ascii="Arial" w:hAnsi="Arial" w:cs="Arial"/>
          <w:sz w:val="24"/>
          <w:szCs w:val="24"/>
        </w:rPr>
        <w:t>Обнародовано 1</w:t>
      </w:r>
      <w:r w:rsidR="002832C3">
        <w:rPr>
          <w:rFonts w:ascii="Arial" w:hAnsi="Arial" w:cs="Arial"/>
          <w:sz w:val="24"/>
          <w:szCs w:val="24"/>
        </w:rPr>
        <w:t>2</w:t>
      </w:r>
      <w:r w:rsidRPr="008A4875">
        <w:rPr>
          <w:rFonts w:ascii="Arial" w:hAnsi="Arial" w:cs="Arial"/>
          <w:sz w:val="24"/>
          <w:szCs w:val="24"/>
        </w:rPr>
        <w:t>.07.2014г. на информационном стенде Администрации Луковского сельсовета, а также  на информационных стендах п</w:t>
      </w:r>
      <w:proofErr w:type="gramStart"/>
      <w:r w:rsidRPr="008A4875">
        <w:rPr>
          <w:rFonts w:ascii="Arial" w:hAnsi="Arial" w:cs="Arial"/>
          <w:sz w:val="24"/>
          <w:szCs w:val="24"/>
        </w:rPr>
        <w:t>.Л</w:t>
      </w:r>
      <w:proofErr w:type="gramEnd"/>
      <w:r w:rsidRPr="008A4875">
        <w:rPr>
          <w:rFonts w:ascii="Arial" w:hAnsi="Arial" w:cs="Arial"/>
          <w:sz w:val="24"/>
          <w:szCs w:val="24"/>
        </w:rPr>
        <w:t>енский, п.Петровский</w:t>
      </w:r>
    </w:p>
    <w:p w:rsidR="008A4875" w:rsidRPr="008A4875" w:rsidRDefault="008A4875" w:rsidP="008A4875">
      <w:pPr>
        <w:jc w:val="both"/>
        <w:rPr>
          <w:rFonts w:ascii="Arial" w:hAnsi="Arial" w:cs="Arial"/>
          <w:sz w:val="24"/>
          <w:szCs w:val="24"/>
        </w:rPr>
      </w:pPr>
    </w:p>
    <w:p w:rsidR="00B25B20" w:rsidRPr="004D34D4" w:rsidRDefault="00B25B20" w:rsidP="00B25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4"/>
          <w:szCs w:val="24"/>
        </w:rPr>
      </w:pPr>
    </w:p>
    <w:p w:rsidR="00762180" w:rsidRPr="004D34D4" w:rsidRDefault="00B25B20" w:rsidP="00B25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4"/>
          <w:szCs w:val="24"/>
        </w:rPr>
      </w:pPr>
      <w:r w:rsidRPr="004D34D4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       </w:t>
      </w:r>
    </w:p>
    <w:p w:rsidR="004D34D4" w:rsidRPr="004D34D4" w:rsidRDefault="00762180" w:rsidP="00B25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4"/>
          <w:szCs w:val="24"/>
        </w:rPr>
      </w:pPr>
      <w:r w:rsidRPr="004D34D4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        </w:t>
      </w:r>
    </w:p>
    <w:p w:rsidR="004D34D4" w:rsidRPr="004D34D4" w:rsidRDefault="004D34D4" w:rsidP="00B25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4"/>
          <w:szCs w:val="24"/>
        </w:rPr>
      </w:pPr>
    </w:p>
    <w:p w:rsidR="005A4052" w:rsidRDefault="004D34D4" w:rsidP="00B25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</w:t>
      </w:r>
    </w:p>
    <w:p w:rsidR="000054E1" w:rsidRDefault="005A4052" w:rsidP="00B25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</w:t>
      </w:r>
    </w:p>
    <w:p w:rsidR="00500062" w:rsidRPr="000054E1" w:rsidRDefault="000054E1" w:rsidP="000054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                                                                                                          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 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00062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721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00062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="00B25B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500062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Луковского </w:t>
      </w:r>
      <w:proofErr w:type="gramStart"/>
      <w:r w:rsidR="00500062" w:rsidRPr="0087216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500062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</w:p>
    <w:p w:rsidR="007316E8" w:rsidRPr="00872164" w:rsidRDefault="00500062" w:rsidP="000054E1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B25B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216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A4052">
        <w:rPr>
          <w:rFonts w:ascii="Arial" w:eastAsia="Times New Roman" w:hAnsi="Arial" w:cs="Arial"/>
          <w:sz w:val="24"/>
          <w:szCs w:val="24"/>
          <w:lang w:eastAsia="ru-RU"/>
        </w:rPr>
        <w:t xml:space="preserve"> 10.07.2014 г. №</w:t>
      </w:r>
      <w:r w:rsidR="00B96545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7316E8" w:rsidRPr="008721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16E8" w:rsidRPr="00872164" w:rsidRDefault="007316E8" w:rsidP="00872164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2832C3" w:rsidP="00E558C8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7316E8"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О ПОРЯДКЕ ПРЕДОСТАВЛЕНИЯ МУНИЦИПАЛЬНЫХ ГАРАНТИЙ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Статья 1. Общие положения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регламентирует процедуру предоставления муниц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пальных гарантий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Луковского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Панкрушихинского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Гарантии),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устанавливает условия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Гарантий и требования, предъя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ляемые к их получателям.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2. Предоставление муниципальных гарантий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района осуществляется уполномоченным органом по выдаче мун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ципальных гарантий от имени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она - администрацией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Гарантии предоставляются в размерах, не приводящих к превышению предельн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го объема муниципальных гарантий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Панкрушихинск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района, устанавливаемого решением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Панкрушихинского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района на соответствующий фина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совый год, на основании: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- решения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Панкрушихинского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 даче согласия на выдачу Гарантий;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принимаемых во исполнение решений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Совета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правовых актов главы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Луковского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Панкрушихинского</w:t>
      </w:r>
      <w:r w:rsidR="0087216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района, пр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екты которых в установленном порядке согласовываются с администрацией сельского поселения и предусматривают способ обеспечения возвратности средств бюджета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ков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Панкрушихинского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Статья 2. Муниципальные гарантии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1. Муниципальная гарантия может обеспечивать: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надлежащее исполнение принципалом его обязательства перед бенефициаром (основного обязательства);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возмещение ущерба, образовавшегося при наступлении гарантийного случая 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коммерческого характера.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Муниципальная гарантия может предоставляться для обеспечения как уже во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никших обязательств, так и обязательств, которые возникнут в будущем.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1. Условия муниципальной гарантии не могут быть изменены гарантом без согл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сия бенефициара.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 имеет право отозвать муниципальную гарантию только по основаниям, указанным в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 Письменная форма муниципальной гарантии является обязательной. Нес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блюдение письменной формы муниципальной гарантии влечет ее недействительность (ничтожность).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1. Муниципальные гарантии могут предусматривать субсидиарную или солида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ную ответственность гаранта по обеспеченному им обязательству принципала.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2. В муниципальной гарантии должны быть указаны: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наименование гаранта (муниципальное образование) и наименование органа, 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давшего Гарантию от имени гаранта;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обязательство, в обеспечение которого выдается Гарантия;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объем обязательств гаранта по Гарантии и предельная сумма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определение гарантийного случая;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наименование принципала;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безотзывность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Гарантии или условия ее отзыва;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основания для выдачи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вступление в силу (дата выдачи)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срок действия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порядок исполнения гарантом обязательств по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порядок и условия сокращения предельной суммы Гарантии при исполнении 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рантии и (или) исполнении обязатель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инципала, обеспеченных Гарантией;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бование гаранта к принципалу, регресс);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иные сведения, определенные настоящей программой, правовыми актами гара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та, актами администрации </w:t>
      </w:r>
      <w:r w:rsidR="00500062" w:rsidRPr="00E558C8">
        <w:rPr>
          <w:rFonts w:ascii="Arial" w:eastAsia="Times New Roman" w:hAnsi="Arial" w:cs="Arial"/>
          <w:sz w:val="24"/>
          <w:szCs w:val="24"/>
          <w:lang w:eastAsia="ru-RU"/>
        </w:rPr>
        <w:t>Луков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 выдающей Гарантию от имени гаранта.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6. Вступление в силу муниципальной гарантии может быть определено календа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ной датой или наступлением события (условия), которое может произойти в будущем.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Срок действия муниципальной гарантии определяется условиями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7. Требование бенефициара об уплате денежной суммы по муниципальной гара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тии должно быть представлено гаранту в письменной форме с приложением указанных в Гарантии документов.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8. По получении требования бенефициара гарант должен уведомить об этом принципала и передать ему копии требования со всеми относящимися к нему докуме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тами.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 должен рассмотреть требование бенефициара с приложенными к нему 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9. 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требование предъявлено гаранту по окончании определенного в Гарантии срока;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требование или приложенные к нему документы не соответствуют условиям 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бенефициар отказался принять надлежащее исполнение обязатель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инцип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ла, предложенное принципалом или третьими лицами.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 должен уведомить бенефициара об отказе удовлетворить его требование.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требования бенефициара обоснованным гарант обязан 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полнить обязательство по Гарантии в срок, установленный в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10. Предусмотренное муниципальной гарантией обязательство гаранта перед 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инципала, обеспеченных Гарантией, но не более суммы, на которую выдана Гарантия.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11. Обязательство гаранта перед бенефициаром по муниципальной гарантии пр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кращается: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уплатой гарантом бенефициару суммы, определенной Гарантией;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истечением определенного в Гарантии срока, на который она выдана;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исполнения в полном объеме принципалом или третьими лицами обяз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тель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инципала, обеспеченных Гарантией;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если обязательство принципала, в обеспечение которого предоставлена Гара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тия, не возникло;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 иных случаях, установленных Гарантией.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Гарант, которому стало известно о прекращении Гарантии, должен уведомить об этом принципала.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12.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поселения как предоставление бю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жетного кредита.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ражению в составе расходов соответствующего бюджета.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Статья 3. Особенность муниципальной гарантии, предоставляемой в обеспечение обязательств, по которым невозможно установить бенефициара в момент предоставл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ния Гарантии или бенефициаром является неопределенный круг лиц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1. Предоставление муниципальной гарантии в обеспечение исполнения обяз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особенностями, установленными настоящей статьей. Договор о предоставлении мун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ляется неопределенный круг лиц, заключается с принципалом, и получателем (держ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телем) такой Гарантии является принципал.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2. Договором о предоставлении Гарантии и Гарантией может быть предусмотр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но, что требование об уплате денежной суммы по Гарантии (требование об исполнении Гарантии) предъявляется к гаранту принципалом. Предъявление, рассмотрение и 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полнение требования принципала об уплате денежной суммы по Гарантии осуществл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ется в порядке, установленном статьей 2 настоящего Положения для требований бен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фициара.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Гарантии и Гарантией могут быть установлены порядок и срок принятия бенефициаром (бенефициарами) Гарантии. Срок, установле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ный для ответа бенефициара (бенефициаров) о принятии Гарантии, включается в срок действия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Если со стороны бенефициара (бенефициаров) в установленный срок не были предприняты действия, необходимые для принятия Гарантии, Гарантия считается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предоставленной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возврату гаранту.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Удержание принципалом Гарантии в случае, установленном абзацем вторым 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стоящего пункта, а также в случае прекращения обязательств гаранта по ней не сохр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няет за принципалом или бенефициаром (бенефициарами) каких-либо прав по дал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нейшему использованию этой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4.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бенефициарами является неопределенный круг лиц, применяются нормы статьи 2 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стоящего Положения, если иное не вытекает из настоящей статьи, особенностей и 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щества данного вида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Статья 4. Порядок и условия предоставления муниципальных гарантий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1. Предоставление муниципальных гарантий осуществляется в соответствии с полномочиями администрации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Луковск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на основании решения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о бю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жете на очередной финансовый год, решения администрации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вского сельского 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селения, а также договора о предоставлении муниципальной гарантии при условии: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проведения анализа финансового состояния принципала;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предоставления принципалом (за исключением случаев, когда принципалом 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ляется субъект Российской Федерации) соответствующего требованиям статьи 93.2 Бюджетного кодекса и гражданского законодательства Российской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Федерации обесп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чения исполнения обязательств принципала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по удовлетворению регрессного требов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ния к принципалу в связи с исполнением в полном объеме или в какой-либо части 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отсутствия у принципала, его поручителей (гарантов) просроченной задолженн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сти по денежным обязательствам перед соответственно Российской Федерацией, суб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ъ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ектом Российской Федерации, муниципальным образованием, по обязательным плат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жам в бюджетную систему Российской Федерации, а также неурегулированных обяз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тельств по Гарантиям, ранее предоставленным администрации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мерческого характера, а также муниципальной гарантии без права регрессного требов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ния гаранта к принципалу анализ финансового состояния принципала может не пров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диться. При предоставлении указанных Гарантий обеспечение исполнения обязатель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инципала перед гарантом, которые могут возникнуть в связи с предъявлением гара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том регрессных требований к принципалу, не требуется.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 случаях, установленных бюджетным законодательством Российской Федер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ции, государственные гарантии Российской Федерации,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нения обязательства по удовлетворению регрессного требования бенефициара в связи с исполнением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2. Предоставление муниципальной гарантии, а также заключение договора о пр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доставлении муниципальной гарантии осуществляется после представления принцип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лом в администрацию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, осуществляющую предоставление муниципальных гарантий, документов согласно перечню, устанавливаемому админис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рацией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 Анализ финансового состояния принципала в целях предоставления муниц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пальной гарантии осуществляется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специалистом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в установленном им порядке.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4. Решением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бюджете на очередной финансовый год должны быть предусмотрены бюджетные асси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нования на возможное исполнение выданных муниципальных гарантий.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5. Администрация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в целях предоставления 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рантии и исполнения своих обязательств по Гарантии перед бенефициаром вправе во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пользоваться услугами агента, назначаемого администрацией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селения.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Статья 5. Предоставление муниципальных гарантий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1. Муниципальные гарантии предоставляются администрацией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вского сел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поселения в пределах общей суммы предоставляемых гарантий, указанной в 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шении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 бюджете на очередной финансовый год, в соответствии с требованиями Бюджетного кодекса и в порядке, установленном настоящим Положением.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заключает договор о предо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тавлении муниципальных гарантий, об обеспечении исполнения принципалом его во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можных будущих обязательств по возмещению гаранту в порядке регресса сумм, упл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ченных гарантом во исполнение (частичное исполнение) обязательств по Гарантии, и выдают муниципальные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Порядок и сроки возмещения принципалом гаранту в порядке регресса сумм, у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 Общая сумма обязательств, вытекающих из муниципальных гарантий в валюте Российской Федерации, а также муниципальных гарантий в иностранной валюте, пр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доставленных в соответствии с пунктом 2 статьи 104 Бюджетного кодекса, включается в состав муниципального долга как вид долгового обязательства.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4. Предоставление и исполнение муниципальной гарантии подлежит отражению в муниципальной долговой книге.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F0482B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специалист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ведет учет выданных Гарантий, исполнения обязатель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инципала, обеспеченных Гара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тиями, а также учет осуществления гарантом платежей по выданным Гарантиям.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Статья 6. Требования к получателям Гарантий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1. Для принятия решения о предоставлении Гарантии претенденты на получение Гарантий должны обеспечить предоставление администрации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селения полной и достоверной информации не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чем за 15 календарных дней до даты проведения конкурса и (или) заседания комиссии по нижеследующему перечню: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заявление с просьбой об оказании муниципальной поддержки в форме предо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тавления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В заявлении указывается объем Гарантии; обязательство, обеспечиваемое 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рантией, и срок его исполнения; наименование кредитора; подтверждается готовность заявителя в случае исполнения обязательств по Гарантии обеспечить возвратность средств бюджета муниципального образования </w:t>
      </w:r>
      <w:proofErr w:type="spellStart"/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овское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Панкр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района, предоставить администрации сельского поселения право бесспо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ного взыскания средств со всех счетов претендента в банках и обеспечить иные меры возвратности;</w:t>
      </w:r>
      <w:proofErr w:type="gramEnd"/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письменное подтверждение кредитора о готовности установления с претенде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том на получение Гарантии отношений, в результате которых возникает обязательство, обеспечиваемое Гарантией (указываются существенные условия обязательства, обе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печиваемого Гарантией);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технико-экономическое обоснование проекта, по которому выдается Гарантия (в том числе целевое назначение средств по проекту, суть проекта, срок и этапы реализ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ции, источники финансирования, финансовые показатели проекта, обоснование исто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ников исполнения обязательств перед кредитором);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заверенные подписями руководителя и главного бухгалтера формы бухгалте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ской отчетности с отметкой налогового органа за 3 последних финансовых года или, 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ли юридическое лицо, претендующее на получение Гарантии, существует менее 3 лет, - за завершенные периоды с момента создания юридического лица; а также за последний отчетный период текущего года;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аудиторское заключение за последний финансовый год;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справку налогового органа о задолженности по налогам и сборам на текущую дату;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справку налогового органа обо всех имеющихся счетах в банках с указанием 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именований банков и номеров счетов;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- предложения по обеспечению возвратности средств бюджета муниципального образования </w:t>
      </w:r>
      <w:proofErr w:type="spellStart"/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овское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района (с предоставл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нием актов оценки имущества);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расшифровку данных о заемных средствах по видам, кредиторам и срокам 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полнения обязательств в соответствии с заключенными договорами;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сведения о поступлении и расходовании денежных средств на счета предпр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ятия в банках и в кассу за предшествующий год и за период с начала текущего года (п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месячно);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сведения о дебиторской и кредиторской задолженности на последнюю отчетную дату с указанием, в том числе, просроченной задолженности;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опись представленных документов, подписанную руководителем.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2. Финансовое положение юридических лиц - получателей Гарантий должно соо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ветствовать критериям финансовой устойчивости, определяемым на основе методики, утверждаемой комиссией.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 Юридические лица, претендующие на получение Гарантий, должны: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не иметь задолженности по платежам в бюджеты всех уровней и государстве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ные внебюджетные фонды;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не иметь задолженности по заработной плате;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не иметь просроченной задолженности по ранее предоставленным на возвра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ной основе средствам бюджета муниципального образования </w:t>
      </w:r>
      <w:proofErr w:type="spellStart"/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овское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ление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района, а также просроченной задолженности перед креди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ными организациями по представленным кредитам;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предложить надлежащее обеспечение исполнения своих обязательств по во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мещению гаранту сумм, уплаченных по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не находится в стадии реорганизации, ликвидации или банкротства;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сообщать о себе достоверные сведения;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- представлять необходимые документы в полном объеме.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4. Условием предоставления Гарантии является наличие обеспечения обяз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тельств по возмещению гаранту сумм, уплаченных по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Способами обеспечения обязательств могут быть банковские гарантии, поруч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тельства, залог имущества в размере не менее 100 процентов от размера предоста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ляемой Гарантии, если решением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ного образования </w:t>
      </w:r>
      <w:proofErr w:type="spellStart"/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Луковск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ое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района о бюджете на соответствующий финансовый год не установлено иное. Обеспечение исполнения обязательств должно иметь высокую степень ликвидности.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До момента предоставления Гарантии стоимость залогового имущества, предо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тавляемого в ее обеспечение, должна быть подвергнута независимой оценке.</w:t>
      </w:r>
    </w:p>
    <w:p w:rsidR="000054E1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Независимая оценка проводится в соответствии с требованиями действующего законодательства, регулирующего оценочную деятельность, за счет средств получателя Гарантии.</w:t>
      </w:r>
      <w:r w:rsidR="004D34D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7316E8" w:rsidRPr="00E558C8" w:rsidRDefault="00E558C8" w:rsidP="00E558C8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</w:t>
      </w:r>
      <w:r w:rsidR="007316E8" w:rsidRPr="00E558C8">
        <w:rPr>
          <w:rFonts w:ascii="Arial" w:eastAsia="Times New Roman" w:hAnsi="Arial" w:cs="Arial"/>
          <w:sz w:val="24"/>
          <w:szCs w:val="24"/>
          <w:lang w:eastAsia="ru-RU"/>
        </w:rPr>
        <w:t>ние N 2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34A" w:rsidRPr="00E558C8" w:rsidRDefault="007316E8" w:rsidP="00E558C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87216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Луковского сельского</w:t>
      </w:r>
    </w:p>
    <w:p w:rsidR="00E7334A" w:rsidRPr="00E558C8" w:rsidRDefault="007316E8" w:rsidP="00E558C8">
      <w:pPr>
        <w:spacing w:after="0" w:line="240" w:lineRule="auto"/>
        <w:ind w:left="7079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:rsidR="007316E8" w:rsidRPr="00E558C8" w:rsidRDefault="007316E8" w:rsidP="00E558C8">
      <w:pPr>
        <w:spacing w:after="0" w:line="240" w:lineRule="auto"/>
        <w:ind w:left="637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A4052" w:rsidRPr="00E558C8">
        <w:rPr>
          <w:rFonts w:ascii="Arial" w:eastAsia="Times New Roman" w:hAnsi="Arial" w:cs="Arial"/>
          <w:sz w:val="24"/>
          <w:szCs w:val="24"/>
          <w:lang w:eastAsia="ru-RU"/>
        </w:rPr>
        <w:t>10.07.2014г.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052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ПРИМЕРНЫЙ ДОГОВОР О ПРЕДОСТАВЛЕНИИ МУНИЦИПАЛЬНОЙ ГАРАНТИИ </w:t>
      </w:r>
    </w:p>
    <w:p w:rsidR="007316E8" w:rsidRPr="00E558C8" w:rsidRDefault="00E7334A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ЛУК</w:t>
      </w:r>
      <w:r w:rsidR="007316E8"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ОВСКОГО СЕЛЬСКОГО ПОСЕЛЕНИЯ НА ОЧЕРЕДНОЙ ФИНАНСОВЫЙ ГОД</w:t>
      </w:r>
    </w:p>
    <w:p w:rsidR="007316E8" w:rsidRPr="00E558C8" w:rsidRDefault="00E7334A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С. Луковка</w:t>
      </w:r>
      <w:r w:rsidR="007316E8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от ________ 20 ___ г.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сельс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>овета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, именуемая в дальнейшем "Гарант", в лице главы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, действующего на основании Устава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, и _____________________________________________________, именуемый в дальне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шем "Бенефициар", в лице __________________________________________, дейс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вующего на основании именуемый в дальнейшем "Принципал", в лице действующего на основании ______________________ (вместе именуемые "Стороны"), в соответствии с пунктом 6 статьи 117 Бюджетного кодекса Российской Федерации, решением Совета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ков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proofErr w:type="gramEnd"/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от ___________ 20 __ года N ___ "О бюджете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 на 20 __ год",  распоряжением главы </w:t>
      </w:r>
      <w:r w:rsidR="00E7334A" w:rsidRPr="00E558C8">
        <w:rPr>
          <w:rFonts w:ascii="Arial" w:eastAsia="Times New Roman" w:hAnsi="Arial" w:cs="Arial"/>
          <w:sz w:val="24"/>
          <w:szCs w:val="24"/>
          <w:lang w:eastAsia="ru-RU"/>
        </w:rPr>
        <w:t>Луков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>сельс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вета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заключили настоящий Договор о нижеследующем: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1. Предмет Договора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Гарант по настоящему Договору предоставляет государственную гарантию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</w:t>
      </w:r>
      <w:r w:rsidR="000054E1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Гарантия), в силу которой Гарант обязуется отвечать за исполнение Принципалом обязательств перед Бенефициаром по кредитному договору от N , заключенному между Принципалом и Бенефициаром (далее - Кредитный договор), по возврату кредита (основного долга) на сумму (__________) рублей в срок ___________ и уплату процентов по ставке _______ процентов годовых на сумму (_____________) рублей.</w:t>
      </w:r>
      <w:proofErr w:type="gramEnd"/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1.2. Гарантия предоставляется с правом предъявления Гарантом регрессных тр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бований к Принципалу.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1.3. Гарант несет субсидиарную ответственность дополнительно к ответственн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сти Принципала по гарантированному им обязательству в пределах средств, указанных в пунктах 1.1 и 2.1 настоящего Договора.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2. Права и обязанности Гаранта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2.1. Гарант гарантирует обязательства Принципала по погашению задолженности по кредиту (основному долгу) и уплате суммы процентов по Кредитному договору. Пр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дел общей ответственности Гаранта перед Бенефициаром ограничивается суммой в размере не более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(__________) 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рублей, включающей сумму основного долга в размере (__________) рублей и начисленных процентов в размере (___________) рублей.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2.2. Обязательства Гаранта по Гарантии будут уменьшаться по мере и в размере выполнения Принципалом своих денежных обязательств по уплате основного долга и процентов, обеспеченных Гарантией, в отношении Бенефициара в соответствии с усл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виями Кредитного договора.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2.3. Гарант не гарантирует исполнение обязатель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инципала по уплате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пала по Кредитному договору.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2.4. Гарант обязан в трехдневный срок с момента вступления в силу настоящего Договора сделать соответствующую запись в муниципальной долговой книге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 о включении Гарантии, предоставляемой в соответствии с насто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щим Договором, в муниципальный долг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в качестве до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гового обязательства, о чем известить Бенефициара в письменной форме.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 также обязан в трехдневный срок со дня получения от Бенефициара 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вещения о факте частичного или полного исполнения гарантированных обязательств (Принципалом, Гарантом, третьими лицами) по Кредитному договору сделать соотве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ствующую запись в муниципальной долговой книге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об уменьшении обязательств Гаранта по Гарантии согласно пункту 2.2 настоящего Догов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ра, о чем известить Бенефициара в письменной форме.</w:t>
      </w:r>
      <w:proofErr w:type="gramEnd"/>
    </w:p>
    <w:p w:rsidR="007316E8" w:rsidRPr="00E558C8" w:rsidRDefault="008664B4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3. Права и обязанности Принципала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3.1. Принципал обязуется по запросу Гаранта предоставить последнему необх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димые для исполнения настоящего Договора информацию и документы.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3.2. Принципал настоящим подтверждает, что он располагает всеми необход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мыми полномочиями для исполнения всех обязательств по Договору и никаких дополн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тельных разрешений и согласований Принципалу для этого не требуется. Принципал обязуется незамедлительно информировать Гаранта о случаях возникновения любых обстоятельств, которые могут повлечь за собой невыполнение Принципалом своих об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зательств перед Бенефициаром по исполнению условий Кредитного договора или 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рушение условий настоящего Договора, а также принять все возможные законные меры для предотвращения нарушения своих обязательств и информировать Гаранта о пр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нимаемых мерах.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3.3. Принципал обязуется: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а) уведомлять Гаранта о выполнении или невыполнении обязательств, указанных в пункте 2.1 настоящего Договора, не позднее следующих двух дней после выполнения или невыполнения соответствующих платежей;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б) своевременно информировать Гаранта о возникающих разногласиях с Бенеф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циаром;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в) незамедлительно представлять информацию по запросу Гаранта в случае, 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ли Гарант уведомил Принципала о поступивших к нему письменных требованиях от 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нефициара.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3.4. Принципал обязуется: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а) предоставить ликвидное обеспечение исполнения регрессных требований 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ранта в размере не ниже установленного действующим законодательством, а также подтверждение независимым оценщиком рыночной стоимости обеспечения, отнесенн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го действующим законодательством к объектам оценки;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предоставить Бенефициару право на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безакцептное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списание средств со всех счетов Принципала в случае неисполнения своих обязательств по Кредитному договору;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в) предоставить Гаранту право на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безакцептное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списание средств со всех счетов Принципала в случае исполнения Гарантом своих обязательств по настоящему Догов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ру;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г) обеспечить внесение в бюджет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платы, взима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мой при выдаче Гарантий, в размере, установленном решением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Луковского сельского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бюджете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на соответствующий ф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нансовый год, если иное не установлено нормативными правовыми актами представ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тельного органа сельского поселения;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) исполнить требование Гаранта о возмещении Принципалом Гаранту в течение десяти дней после исполнения Гарантии сумм, уплаченных Гарантом Бенефициару по Гарантии.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Непоступление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Гаранту от Принципала сумм по требованию Гаранта к При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ципалу в сроки, предусмотренные в настоящем подпункте, означает нарушение Принц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палом своих обязательств перед Гарантом по настоящему Договору, и указанная сумма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требования автоматически считается просроченной задолженностью Принципала перед Гарантом и может быть взыскана со счетов Принципала в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безакцептном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е) уплатить Гаранту проценты в размере, установленном решением Совета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бюджете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Луковск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на соответс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вующий финансовый год, за период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 даты исполнения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Гарантом обязательств по 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стоящей Гарантии до даты возмещения Принципалом Гаранту уплаченных им Бенеф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циару средств;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ж) в случае уменьшения потребности в кредитных ресурсах направить предлож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ние Бенефициару о внесении изменений в Кредитный договор по уменьшению суммы кредита и в настоящий Договор по уменьшению объема ответственности Гаранта по м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ниципальной гарантии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поселения. Изменения в Кредитный дог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вор вносятся в соответствии с пунктом 4.3 настоящего Договора.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Датой уплаты Принципалом сумм возмещения Гаранту считается календарная дата (день) фактического зачисления соответствующей суммы денежных средств на счет бюджета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поселения. Погашение Принципалом уплаченных Гарантом Бенефициару сумм основного долга осуществляется путем перечисления 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нежных средств на счет бюджета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 л/счет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Алта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края в </w:t>
      </w:r>
      <w:proofErr w:type="spellStart"/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Панкрушихин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ском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районе, ИНН</w:t>
      </w:r>
      <w:proofErr w:type="gramStart"/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КПП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, с указанием в 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значении платежа: "Возврат бюджетного кредита в соответствии с договором от __________________ N ___, по коду ___________________".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Датой уплаты Принципалом процентов считается календарная дата (день) зачи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ления соответствующей суммы денежных средств на единый казначейский счет Упра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ления Федерального казначейства по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Алтай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скому краю.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Проценты в соответствии с настоящим подпунктом уплачиваются Принципалом на единый казначейский счет Управления Федерального казначейства по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Алтай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скому краю N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в ГРКЦ ГУ Банка России по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Алтай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скому краю, г.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Барнаул</w:t>
      </w:r>
      <w:proofErr w:type="gramStart"/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БИК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ИНН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, КПП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(Администрация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поселения), </w:t>
      </w:r>
      <w:hyperlink r:id="rId5" w:history="1">
        <w:r w:rsidRPr="00E558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ОКАТО</w:t>
        </w:r>
      </w:hyperlink>
      <w:r w:rsidR="008664B4" w:rsidRPr="00E558C8">
        <w:rPr>
          <w:rFonts w:ascii="Arial" w:hAnsi="Arial" w:cs="Arial"/>
          <w:sz w:val="24"/>
          <w:szCs w:val="24"/>
        </w:rPr>
        <w:t xml:space="preserve">  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, с 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занием в назначении платежа: "Проценты за пользование бюджетным кредитом в соо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ветствии с договором от N , 100 процентов в бюджет поселения по коду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4. Права и обязанности Бенефициара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4.1. Бенефициар обязан не позднее одного рабочего дня после наступления сл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дующих событий в письменной форме известить Гаранта: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о фактах предоставления денежных средств Принципалу в рамках Кредитного 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говора с приложением выписок по расчетному счету Принципала о зачислении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дене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ных средств и ссудным счетам Принципала о выдаче средств, подписанных уполном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ченными лицами Бенефициара и заверенных печатью Бенефициара;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об исполнении частично или полностью Принципалом, третьими лицами, Гара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том гарантированных обязательств по Кредитному договору с приложением выписок по расчетному счету Принципала о списании денежных средств, выписок по ссудным сч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там Принципала о погашении кредитом, а также по счетам учета процентов об уплате процентов, подписанных уполномоченными лицами Бенефициара и заверенных печ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тью Бенефициара, а также копий платежных поручений Принципала о перечислении 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нежных средств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Бенефициару с отметкой Бенефициара;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 случае если Кредитный договор признан недействительным или обязательство по нему прекратилось по иным основаниям.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4.2. Бенефициар не позднее двух рабочих дней после вступления в силу Креди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ного договора обязан направить Гаранту заверенную своей печатью копию Кредитного договора.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4.3. Бенефициар обязан согласовать с Гарантом и получить его письменное 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гласие на внесение любых изменений или дополнений в Кредитный договор.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4.4. Бенефициар по своему усмотрению не вправе изменять назначение платежа, осуществляемого Гарантом в соответствии с пунктом 2.1 настоящего Договора.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4.5. Принадлежащее Бенефициару по Гарантии право требования к Гаранту не может быть передано другому лицу.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5. Срок действия Гарантии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5.1. Гарантия вступает в силу со дня поступления на счет Принципала средств по Кредитному договору.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5.2. Срок гарантии определяется сроком исполнения обязательств, по которым предоставлена гарантия.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6. Прекращение действия Гарантии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6.1. Гарантия прекращает свое действие с момента наступления любого из ниж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перечисленных событий: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 истечении срока, предусмотренного настоящим Договором для предъявления требований к Гаранту;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после полного исполнения Гарантом обязательств по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после исполнения Принципалом или третьими лицами перед Бенефициаром об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зательств по Кредитному договору, обеспеченных Гарантией;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после отзыва Гарантии;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вследствие отказа Бенефициара от своих прав по Гарантии путем письменного заявления об освобождении Гаранта от его обязательств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7. Условия отзыва Гарантии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7.1. Гарантия может быть отозвана Гарантом в случае внесения в Кредитный 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говор не согласованных с Гарантом условий, влекущих увеличение ответственности или иные неблагоприятные последствия для Гаранта.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7.2. Уведомление об отзыве Гарантии направляется Принципалу и Бенефициару по адресам, указанным в настоящем Договоре.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8. Исполнение обязательств по Гарантии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При наступлении срока исполнения Принципалом обязательств по Кредитн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му договору Бенефициар до предъявления требований к Гаранту обязан предъявить письменное требование к Принципалу о соответствующих платежах, а также предъявить требование к счетам Принципала по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безакцептному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списанию средств в сроки, устано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ленные Кредитным договором, но не позднее 10 рабочих дней с даты наступления срока исполнения обязательств.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Если Принципал в течение 20 рабочих дней с даты наступл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ния срока исполнения им обязательств по Кредитному договору не выполнил надлеж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щим образом свои обязательства по предъявленному письменному требованию Бен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фициара или дал отрицательный ответ на такое требование, а предъявленные Бенеф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циаром требования к счетам Принципала по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безакцептному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списанию средств в этот же срок не оплачены, Бенефициар имеет право в течение пяти рабочих дней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обратиться к Гаранту с письменным требованием о выполнении обязательств Гаранта по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8.2. Для исполнения обязательств Гаранта по Гарантии Бенефициар обязан пре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ставить письменное требование к Гаранту и документы, подтверждающие обоснова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ность этого требования. В письменном требовании должны быть указаны: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а) сумма просроченных неисполненных гарантированных обязательств (основной долг и (или) проценты);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б) основание для требования Бенефициара и платежа Гаранта в виде ссылок на настоящий Договор и Кредитный договор;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соблюдение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субсидиарности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в виде ссылки на предъявленное 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нефициаром Принципалу обращение с требованием погашения долга;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платежные реквизиты Бенефициара.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Документы, прилагающиеся к требованию: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а) выписки по ссудным счетам и счетам учета процентов Принципала на день, следующий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расчетным;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б) расчеты, подтверждающие размер просроченного непогашенного основного долга и размер неуплаченных просроченных процентов;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в) копия полученного Принципалом обращения с требованием погашения долга и предложением произвести зачет встречных требований при наличии последних (с по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тверждением получения);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г) ответ Принципала на указанное обращение (если таковой был);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>) копии расчетных документов, предъявленных Бенефициаром к счетам Принц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пала для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безакцептного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списания долга по Кредитному договору;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е) подтверждения кредитных организаций, в которых открыты счета Принципала, о невозможности исполнения расчетных документов, выставленных Бенефициаром к счетам Принципала для списания в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безакцептном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 задолженности по Кредитн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му договору.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Все перечисленные документы (за исключением указанных в подпункте "е") дол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ны быть подписаны уполномоченными лицами Бенефициара и заверены печатью 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нефициара.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8.3. Датой предъявления требования к Гаранту считается дата его поступления в администрацию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8.4. Гарант рассматривает требование Бенефициара в течение пяти рабочих дней со дня его предъявления на предмет обоснованности и исполнения пункта 8.2 насто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щего Договора.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8.5. Гарант обязан до удовлетворения требования Бенефициара уведомить об этом Принципала.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8.6. Гарант проверяет предъявленное Бенефициаром требование и документы, указанные в пункте 8.2 настоящего Договора, на предмет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обоснованности требования исполнения обязательств Гаранта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условиям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8.7.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требования Бенефициара обоснованным Гарант в теч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ние десяти рабочих дней со дня его предъявления обязан исполнить обязательства по Гарантии, перечислив денежные средства в размере, признанном для исполнения в 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ответствии с пунктом 8.6, на счет Бенефициара N _____ в _______________________, по ________________________ (указываются показатели бюджетной классификации Российской Федерации).</w:t>
      </w:r>
      <w:proofErr w:type="gramEnd"/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8.8. Исполнение обязательств по Гарантии осуществляется за счет средств бю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жета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поселения, предусмотренных на указанные цели в решении Совета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Лук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о бюджете на соответствующий год, и подлежит отражению в составе расходов бюджета поселения как предоставление бюджетного кредита Принципалу.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В целях настоящего Договора датой исполнения обязательств по Гарантии счит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ется календарная дата (день) списания денежных средств со счета бюджета поселения по платежному поручению Гаранта.</w:t>
      </w:r>
    </w:p>
    <w:p w:rsidR="00872164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8.9. После исполнения обязательств по Гарантии Гарант направляет Принципалу на основании пункта 1.3 настоящего Договора, устанавливающего право регрессного требования Гаранта к Принципалу, письменное требование о возмещении Принципалом Гаранту в течение 10 дней после исполнения Гарантии сумм, уплаченных Гарантом Б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нефициару по Гарантии.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неуплаты Принципалом Гаранту задолженности, возникшей в связи с и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полнением обязательств по Гарантии, Гарант вправе взыскать данную задолженность в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безакцептном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8.10. Гарант вправе отказать Бенефициару в исполнении обязательств по Гара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тии в следующих случаях: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признания Гарантом требования Бенефициара необоснованным как не соответс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вующим условиям настоящего Договора;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Гарантия прекратила свое действие в соответствии с пунктом 6.1 настоящего 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говора.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8.11. В случае отказа признания требований Бенефициара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обоснованными</w:t>
      </w:r>
      <w:proofErr w:type="gram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Гарант направляет Бенефициару мотивированное уведомление об отказе в удовлетворении этого требования.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9. Разрешение споров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9.1. </w:t>
      </w:r>
      <w:proofErr w:type="gram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По всем вопросам, не нашедшим своего решения в положениях настоящего Договора, но прямо или косвенно вытекающих из отношений Сторон по Договору, исх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9.2. Все споры и разногласия, которые могут возникнуть между Сторонами по в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просам, не нашедшим своего решения в тексте настоящего Договора, будут разрешат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ся путем переговоров.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9.3. При </w:t>
      </w:r>
      <w:proofErr w:type="spellStart"/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неурегулировании</w:t>
      </w:r>
      <w:proofErr w:type="spellEnd"/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в процессе переговоров спорных вопросов споры ра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решаются в Арбитражном суде </w:t>
      </w:r>
      <w:r w:rsidR="008664B4" w:rsidRPr="00E558C8">
        <w:rPr>
          <w:rFonts w:ascii="Arial" w:eastAsia="Times New Roman" w:hAnsi="Arial" w:cs="Arial"/>
          <w:sz w:val="24"/>
          <w:szCs w:val="24"/>
          <w:lang w:eastAsia="ru-RU"/>
        </w:rPr>
        <w:t>Алтай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ского края в порядке, установленном законод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10. Заключительные положения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10.1. Настоящий Договор составлен в трех экземплярах, имеющих одинаковую юридическую силу.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10.2. По взаимному согласию Сторон в настоящий Договор могут вноситься изм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58C8">
        <w:rPr>
          <w:rFonts w:ascii="Arial" w:eastAsia="Times New Roman" w:hAnsi="Arial" w:cs="Arial"/>
          <w:sz w:val="24"/>
          <w:szCs w:val="24"/>
          <w:lang w:eastAsia="ru-RU"/>
        </w:rPr>
        <w:t>нения и дополнения путем подписания всеми Сторонами дополнительных соглашений.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10.3. Настоящий Договор вступает в силу со дня поступления на счет Принципала средств по Кредитному договору.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11. Юридические адреса и реквизиты Сторон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Гарант: _________________________________________________________________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Бенефициар: _____________________________________________________________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Принципал: ______________________________________________________________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bCs/>
          <w:sz w:val="24"/>
          <w:szCs w:val="24"/>
          <w:lang w:eastAsia="ru-RU"/>
        </w:rPr>
        <w:t>12. Подписи сторон: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Гарант: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 xml:space="preserve">       М.П.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Бенефициар:                        Принципал: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______________________________     ______________________________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______________________________     ______________________________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t>______________________________     ______________________________</w:t>
      </w:r>
    </w:p>
    <w:p w:rsidR="007316E8" w:rsidRPr="00E558C8" w:rsidRDefault="007316E8" w:rsidP="00E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8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М.П.                               М.П.</w:t>
      </w:r>
    </w:p>
    <w:p w:rsidR="007316E8" w:rsidRPr="00E558C8" w:rsidRDefault="007316E8" w:rsidP="00E558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692" w:rsidRDefault="00042692" w:rsidP="00042692">
      <w:pPr>
        <w:rPr>
          <w:rFonts w:ascii="Arial" w:hAnsi="Arial" w:cs="Arial"/>
          <w:bCs/>
        </w:rPr>
      </w:pPr>
    </w:p>
    <w:sectPr w:rsidR="00042692" w:rsidSect="00E558C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316E8"/>
    <w:rsid w:val="000054E1"/>
    <w:rsid w:val="000346F5"/>
    <w:rsid w:val="00042692"/>
    <w:rsid w:val="00077FFD"/>
    <w:rsid w:val="000D1385"/>
    <w:rsid w:val="000E248D"/>
    <w:rsid w:val="00121E4B"/>
    <w:rsid w:val="001A6DCB"/>
    <w:rsid w:val="001B3904"/>
    <w:rsid w:val="00236D30"/>
    <w:rsid w:val="002832C3"/>
    <w:rsid w:val="002D6BF1"/>
    <w:rsid w:val="0031250F"/>
    <w:rsid w:val="004B3DC7"/>
    <w:rsid w:val="004D34D4"/>
    <w:rsid w:val="00500062"/>
    <w:rsid w:val="005A4052"/>
    <w:rsid w:val="00624EA5"/>
    <w:rsid w:val="00667E6B"/>
    <w:rsid w:val="00710F87"/>
    <w:rsid w:val="007316E8"/>
    <w:rsid w:val="00762180"/>
    <w:rsid w:val="00842BF5"/>
    <w:rsid w:val="008657B9"/>
    <w:rsid w:val="008664B4"/>
    <w:rsid w:val="00872164"/>
    <w:rsid w:val="008A4875"/>
    <w:rsid w:val="009E3F7A"/>
    <w:rsid w:val="00AB0E29"/>
    <w:rsid w:val="00B25B20"/>
    <w:rsid w:val="00B96545"/>
    <w:rsid w:val="00BE418B"/>
    <w:rsid w:val="00C75347"/>
    <w:rsid w:val="00C778A7"/>
    <w:rsid w:val="00CD42CC"/>
    <w:rsid w:val="00E15E93"/>
    <w:rsid w:val="00E43343"/>
    <w:rsid w:val="00E54503"/>
    <w:rsid w:val="00E558C8"/>
    <w:rsid w:val="00E7334A"/>
    <w:rsid w:val="00F0482B"/>
    <w:rsid w:val="00F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7"/>
  </w:style>
  <w:style w:type="paragraph" w:styleId="1">
    <w:name w:val="heading 1"/>
    <w:basedOn w:val="a"/>
    <w:link w:val="10"/>
    <w:uiPriority w:val="9"/>
    <w:qFormat/>
    <w:rsid w:val="007316E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16E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16E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16E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6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7316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7316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6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16E8"/>
    <w:rPr>
      <w:color w:val="0000FF"/>
      <w:u w:val="single"/>
    </w:rPr>
  </w:style>
  <w:style w:type="paragraph" w:customStyle="1" w:styleId="ConsPlusNormal">
    <w:name w:val="ConsPlusNormal"/>
    <w:rsid w:val="001A6DCB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B25B2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aw7.ru/zakonodatelstvo/legal7m/n28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333B-15E4-45D3-AF59-63AEF6D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6088</Words>
  <Characters>34704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2014-07-21T13:11:00Z</cp:lastPrinted>
  <dcterms:created xsi:type="dcterms:W3CDTF">2014-06-18T13:30:00Z</dcterms:created>
  <dcterms:modified xsi:type="dcterms:W3CDTF">2014-10-20T12:39:00Z</dcterms:modified>
</cp:coreProperties>
</file>