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636DDA" w:rsidRPr="00D008DC" w:rsidTr="00E74F16">
        <w:tc>
          <w:tcPr>
            <w:tcW w:w="9571" w:type="dxa"/>
          </w:tcPr>
          <w:p w:rsidR="00636DDA" w:rsidRPr="00D008DC" w:rsidRDefault="00636DDA" w:rsidP="00E74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D008DC">
              <w:rPr>
                <w:rFonts w:asciiTheme="minorHAnsi" w:hAnsiTheme="minorHAnsi" w:cs="Courier New"/>
                <w:b/>
                <w:bCs/>
                <w:sz w:val="18"/>
                <w:szCs w:val="18"/>
              </w:rPr>
              <w:t>Положение о порядке проведения инвентаризации основных средств</w:t>
            </w:r>
          </w:p>
          <w:p w:rsidR="00636DDA" w:rsidRPr="00D008DC" w:rsidRDefault="00636DDA" w:rsidP="00E74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D008DC">
              <w:rPr>
                <w:rFonts w:asciiTheme="minorHAnsi" w:hAnsiTheme="minorHAnsi" w:cs="Courier New"/>
                <w:sz w:val="18"/>
                <w:szCs w:val="18"/>
              </w:rPr>
              <w:t> </w:t>
            </w:r>
          </w:p>
          <w:tbl>
            <w:tblPr>
              <w:tblW w:w="766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92"/>
              <w:gridCol w:w="3976"/>
            </w:tblGrid>
            <w:tr w:rsidR="00636DDA" w:rsidRPr="00D008DC" w:rsidTr="00E74F1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36DDA" w:rsidRPr="00D008DC" w:rsidRDefault="00636DDA" w:rsidP="00E74F16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008DC">
                    <w:rPr>
                      <w:rFonts w:asciiTheme="minorHAnsi" w:hAnsiTheme="minorHAnsi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D008DC">
                    <w:rPr>
                      <w:rFonts w:asciiTheme="minorHAnsi" w:hAnsiTheme="minorHAnsi"/>
                      <w:sz w:val="18"/>
                      <w:szCs w:val="18"/>
                      <w:lang w:eastAsia="ru-RU"/>
                    </w:rPr>
                    <w:t>. _________________</w:t>
                  </w:r>
                </w:p>
              </w:tc>
              <w:tc>
                <w:tcPr>
                  <w:tcW w:w="0" w:type="auto"/>
                  <w:hideMark/>
                </w:tcPr>
                <w:p w:rsidR="00636DDA" w:rsidRPr="00D008DC" w:rsidRDefault="00636DDA" w:rsidP="00E74F16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  <w:lang w:eastAsia="ru-RU"/>
                    </w:rPr>
                  </w:pPr>
                  <w:r w:rsidRPr="00D008DC">
                    <w:rPr>
                      <w:rFonts w:asciiTheme="minorHAnsi" w:hAnsiTheme="minorHAnsi"/>
                      <w:sz w:val="18"/>
                      <w:szCs w:val="18"/>
                      <w:lang w:eastAsia="ru-RU"/>
                    </w:rPr>
                    <w:t>«__» ______________201_</w:t>
                  </w:r>
                </w:p>
              </w:tc>
            </w:tr>
            <w:tr w:rsidR="00636DDA" w:rsidRPr="00D008DC" w:rsidTr="00E74F16">
              <w:trPr>
                <w:tblCellSpacing w:w="15" w:type="dxa"/>
              </w:trPr>
              <w:tc>
                <w:tcPr>
                  <w:tcW w:w="3696" w:type="dxa"/>
                  <w:vAlign w:val="center"/>
                  <w:hideMark/>
                </w:tcPr>
                <w:p w:rsidR="00636DDA" w:rsidRPr="00D008DC" w:rsidRDefault="00636DDA" w:rsidP="00E74F16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984" w:type="dxa"/>
                  <w:vAlign w:val="center"/>
                  <w:hideMark/>
                </w:tcPr>
                <w:p w:rsidR="00636DDA" w:rsidRPr="00D008DC" w:rsidRDefault="00636DDA" w:rsidP="00E74F16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36DDA" w:rsidRPr="00D008DC" w:rsidRDefault="00636DDA" w:rsidP="00E74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sz w:val="18"/>
                <w:szCs w:val="18"/>
              </w:rPr>
            </w:pPr>
            <w:r w:rsidRPr="00D008DC">
              <w:rPr>
                <w:rFonts w:asciiTheme="minorHAnsi" w:hAnsiTheme="minorHAnsi" w:cs="Courier New"/>
                <w:sz w:val="18"/>
                <w:szCs w:val="18"/>
              </w:rPr>
              <w:t>1. Настоящее Положение устанавливает порядок проведения в учреждении инвентаризации основных средств и оформления результатов инвентаризации.</w:t>
            </w:r>
          </w:p>
          <w:p w:rsidR="00636DDA" w:rsidRPr="00D008DC" w:rsidRDefault="00636DDA" w:rsidP="00E74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sz w:val="18"/>
                <w:szCs w:val="18"/>
              </w:rPr>
            </w:pPr>
            <w:r w:rsidRPr="00D008DC">
              <w:rPr>
                <w:rFonts w:asciiTheme="minorHAnsi" w:hAnsiTheme="minorHAnsi" w:cs="Courier New"/>
                <w:sz w:val="18"/>
                <w:szCs w:val="18"/>
              </w:rPr>
              <w:t xml:space="preserve"> 2. Инвентаризация может быть плановая и внеплановая (внезапная): </w:t>
            </w:r>
          </w:p>
          <w:p w:rsidR="00636DDA" w:rsidRPr="00D008DC" w:rsidRDefault="00636DDA" w:rsidP="00E74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sz w:val="18"/>
                <w:szCs w:val="18"/>
              </w:rPr>
            </w:pPr>
            <w:r w:rsidRPr="00D008DC">
              <w:rPr>
                <w:rFonts w:asciiTheme="minorHAnsi" w:hAnsiTheme="minorHAnsi" w:cs="Courier New"/>
                <w:sz w:val="18"/>
                <w:szCs w:val="18"/>
              </w:rPr>
              <w:t>- плановая инвентаризация проводится ежегодно перед составлением годовой отчетности;</w:t>
            </w:r>
          </w:p>
          <w:p w:rsidR="00636DDA" w:rsidRPr="00D008DC" w:rsidRDefault="00636DDA" w:rsidP="00E74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sz w:val="18"/>
                <w:szCs w:val="18"/>
              </w:rPr>
            </w:pPr>
            <w:r w:rsidRPr="00D008DC">
              <w:rPr>
                <w:rFonts w:asciiTheme="minorHAnsi" w:hAnsiTheme="minorHAnsi" w:cs="Courier New"/>
                <w:sz w:val="18"/>
                <w:szCs w:val="18"/>
              </w:rPr>
              <w:t>- внеплановая (внезапная) инвентаризация проводится как по решению руководителя учреждения, так и по требованию контролирующих органов.</w:t>
            </w:r>
          </w:p>
          <w:p w:rsidR="00636DDA" w:rsidRPr="00D008DC" w:rsidRDefault="00636DDA" w:rsidP="00E74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sz w:val="18"/>
                <w:szCs w:val="18"/>
              </w:rPr>
            </w:pPr>
            <w:r w:rsidRPr="00D008DC">
              <w:rPr>
                <w:rFonts w:asciiTheme="minorHAnsi" w:hAnsiTheme="minorHAnsi" w:cs="Courier New"/>
                <w:sz w:val="18"/>
                <w:szCs w:val="18"/>
              </w:rPr>
              <w:t>3. Основными целями инвентаризации являются:</w:t>
            </w:r>
          </w:p>
          <w:p w:rsidR="00636DDA" w:rsidRPr="00D008DC" w:rsidRDefault="00636DDA" w:rsidP="00E74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sz w:val="18"/>
                <w:szCs w:val="18"/>
              </w:rPr>
            </w:pPr>
            <w:r w:rsidRPr="00D008DC">
              <w:rPr>
                <w:rFonts w:asciiTheme="minorHAnsi" w:hAnsiTheme="minorHAnsi" w:cs="Courier New"/>
                <w:sz w:val="18"/>
                <w:szCs w:val="18"/>
              </w:rPr>
              <w:t>- выявление фактического наличия основных средств учреждения и определение статуса и целевой функции каждого объекта основных средств, отнесение имущества к активам;</w:t>
            </w:r>
          </w:p>
          <w:p w:rsidR="00636DDA" w:rsidRPr="00D008DC" w:rsidRDefault="00636DDA" w:rsidP="00E74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sz w:val="18"/>
                <w:szCs w:val="18"/>
              </w:rPr>
            </w:pPr>
            <w:r w:rsidRPr="00D008DC">
              <w:rPr>
                <w:rFonts w:asciiTheme="minorHAnsi" w:hAnsiTheme="minorHAnsi" w:cs="Courier New"/>
                <w:sz w:val="18"/>
                <w:szCs w:val="18"/>
              </w:rPr>
              <w:t>- сопоставление фактического наличия основных средств учреждения с данными бухгалтерского учета, числящихся на балансовых и забалансовых счетах и выявление отклонений;</w:t>
            </w:r>
          </w:p>
          <w:p w:rsidR="00636DDA" w:rsidRPr="00D008DC" w:rsidRDefault="00636DDA" w:rsidP="00E74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sz w:val="18"/>
                <w:szCs w:val="18"/>
              </w:rPr>
            </w:pPr>
            <w:r w:rsidRPr="00D008DC">
              <w:rPr>
                <w:rFonts w:asciiTheme="minorHAnsi" w:hAnsiTheme="minorHAnsi" w:cs="Courier New"/>
                <w:sz w:val="18"/>
                <w:szCs w:val="18"/>
              </w:rPr>
              <w:t>- проверка полноты отражения в учете операций с нефинансовыми активами  и правильность оформления первичных учетных документов.</w:t>
            </w:r>
          </w:p>
          <w:p w:rsidR="00636DDA" w:rsidRPr="00D008DC" w:rsidRDefault="00636DDA" w:rsidP="00E74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sz w:val="18"/>
                <w:szCs w:val="18"/>
              </w:rPr>
            </w:pPr>
            <w:r w:rsidRPr="00D008DC">
              <w:rPr>
                <w:rFonts w:asciiTheme="minorHAnsi" w:hAnsiTheme="minorHAnsi" w:cs="Courier New"/>
                <w:sz w:val="18"/>
                <w:szCs w:val="18"/>
              </w:rPr>
              <w:t>4. Порядок и сроки проведения инвентаризации определяются приказом руководителя учреждения. Проведение обязательно в следующих случаях: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- при установлении фактов хищений или злоупотреблений, а также порчи ценностей;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- в случае стихийных бедствий, пожара, аварий или других чрезвычайных ситуаций, вызванных экстремальными условиями;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- при смене материально ответственных лиц (на день приемки - передачи дел);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- при передаче имущества организации в аренду, управление, безвозмездное пользование, а также выкупе, продаже комплекса объектов учета (имущественного комплекса);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- в других случаях, предусмотренных законодательством Российской Федерации или иными нормативными правовыми актами Российской Федерации.</w:t>
            </w:r>
          </w:p>
          <w:p w:rsidR="00636DDA" w:rsidRPr="00D008DC" w:rsidRDefault="00636DDA" w:rsidP="00E74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sz w:val="18"/>
                <w:szCs w:val="18"/>
              </w:rPr>
            </w:pPr>
            <w:r w:rsidRPr="00D008DC">
              <w:rPr>
                <w:rFonts w:asciiTheme="minorHAnsi" w:hAnsiTheme="minorHAnsi" w:cs="Courier New"/>
                <w:sz w:val="18"/>
                <w:szCs w:val="18"/>
              </w:rPr>
              <w:t xml:space="preserve">5. Инвентаризации подлежат: </w:t>
            </w:r>
          </w:p>
          <w:p w:rsidR="00636DDA" w:rsidRPr="00D008DC" w:rsidRDefault="00636DDA" w:rsidP="00E74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sz w:val="18"/>
                <w:szCs w:val="18"/>
              </w:rPr>
            </w:pPr>
            <w:r w:rsidRPr="00D008DC">
              <w:rPr>
                <w:rFonts w:asciiTheme="minorHAnsi" w:hAnsiTheme="minorHAnsi" w:cs="Courier New"/>
                <w:sz w:val="18"/>
                <w:szCs w:val="18"/>
              </w:rPr>
              <w:t>- недвижимое имущество, числящееся на балансовых счетах;</w:t>
            </w:r>
          </w:p>
          <w:p w:rsidR="00636DDA" w:rsidRPr="00D008DC" w:rsidRDefault="00636DDA" w:rsidP="00E74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sz w:val="18"/>
                <w:szCs w:val="18"/>
              </w:rPr>
            </w:pPr>
            <w:r w:rsidRPr="00D008DC">
              <w:rPr>
                <w:rFonts w:asciiTheme="minorHAnsi" w:hAnsiTheme="minorHAnsi" w:cs="Courier New"/>
                <w:sz w:val="18"/>
                <w:szCs w:val="18"/>
              </w:rPr>
              <w:t>- движимое имущество, числящееся на балансовых и забалансовых счетах учреждения;</w:t>
            </w:r>
          </w:p>
          <w:p w:rsidR="00636DDA" w:rsidRPr="00D008DC" w:rsidRDefault="00636DDA" w:rsidP="00E74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sz w:val="18"/>
                <w:szCs w:val="18"/>
              </w:rPr>
            </w:pPr>
            <w:r w:rsidRPr="00D008DC">
              <w:rPr>
                <w:rFonts w:asciiTheme="minorHAnsi" w:hAnsiTheme="minorHAnsi" w:cs="Courier New"/>
                <w:sz w:val="18"/>
                <w:szCs w:val="18"/>
              </w:rPr>
              <w:t>- имущество, находящееся в аренде, в безвозмездном пользовании, на ответственном хранении;</w:t>
            </w:r>
          </w:p>
          <w:p w:rsidR="00636DDA" w:rsidRPr="00D008DC" w:rsidRDefault="00636DDA" w:rsidP="00E74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sz w:val="18"/>
                <w:szCs w:val="18"/>
              </w:rPr>
            </w:pPr>
            <w:r w:rsidRPr="00D008DC">
              <w:rPr>
                <w:rFonts w:asciiTheme="minorHAnsi" w:hAnsiTheme="minorHAnsi" w:cs="Courier New"/>
                <w:sz w:val="18"/>
                <w:szCs w:val="18"/>
              </w:rPr>
              <w:t>- имущество, не соответствующее понятию актива.</w:t>
            </w:r>
          </w:p>
          <w:p w:rsidR="00636DDA" w:rsidRPr="00D008DC" w:rsidRDefault="00636DDA" w:rsidP="00E74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sz w:val="18"/>
                <w:szCs w:val="18"/>
              </w:rPr>
            </w:pPr>
            <w:r w:rsidRPr="00D008DC">
              <w:rPr>
                <w:rFonts w:asciiTheme="minorHAnsi" w:hAnsiTheme="minorHAnsi" w:cs="Courier New"/>
                <w:sz w:val="18"/>
                <w:szCs w:val="18"/>
              </w:rPr>
              <w:t>6. Для проведения инвентаризации ежегодно в учреждении приказом руководителя назначается инвентаризационная комиссия.</w:t>
            </w:r>
          </w:p>
          <w:p w:rsidR="00636DDA" w:rsidRPr="00D008DC" w:rsidRDefault="00636DDA" w:rsidP="00E74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sz w:val="18"/>
                <w:szCs w:val="18"/>
              </w:rPr>
            </w:pPr>
            <w:r w:rsidRPr="00D008DC">
              <w:rPr>
                <w:rFonts w:asciiTheme="minorHAnsi" w:hAnsiTheme="minorHAnsi" w:cs="Courier New"/>
                <w:sz w:val="18"/>
                <w:szCs w:val="18"/>
              </w:rPr>
              <w:t> 7. Инвентаризационная комиссия несет ответственность:</w:t>
            </w:r>
          </w:p>
          <w:p w:rsidR="00636DDA" w:rsidRPr="00D008DC" w:rsidRDefault="00636DDA" w:rsidP="00E74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sz w:val="18"/>
                <w:szCs w:val="18"/>
              </w:rPr>
            </w:pPr>
            <w:r w:rsidRPr="00D008DC">
              <w:rPr>
                <w:rFonts w:asciiTheme="minorHAnsi" w:hAnsiTheme="minorHAnsi" w:cs="Courier New"/>
                <w:sz w:val="18"/>
                <w:szCs w:val="18"/>
              </w:rPr>
              <w:t xml:space="preserve">- за своевременность и соблюдение порядка проведения инвентаризации в соответствии с приказом руководителя; </w:t>
            </w:r>
          </w:p>
          <w:p w:rsidR="00636DDA" w:rsidRPr="00D008DC" w:rsidRDefault="00636DDA" w:rsidP="00E74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sz w:val="18"/>
                <w:szCs w:val="18"/>
              </w:rPr>
            </w:pPr>
            <w:r w:rsidRPr="00D008DC">
              <w:rPr>
                <w:rFonts w:asciiTheme="minorHAnsi" w:hAnsiTheme="minorHAnsi" w:cs="Courier New"/>
                <w:sz w:val="18"/>
                <w:szCs w:val="18"/>
              </w:rPr>
              <w:t>- за правильность и своевременность оформления результатов инвентаризации.</w:t>
            </w:r>
          </w:p>
          <w:p w:rsidR="00636DDA" w:rsidRPr="00D008DC" w:rsidRDefault="00636DDA" w:rsidP="00E74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sz w:val="18"/>
                <w:szCs w:val="18"/>
              </w:rPr>
            </w:pPr>
            <w:r w:rsidRPr="00D008DC">
              <w:rPr>
                <w:rFonts w:asciiTheme="minorHAnsi" w:hAnsiTheme="minorHAnsi" w:cs="Courier New"/>
                <w:sz w:val="18"/>
                <w:szCs w:val="18"/>
              </w:rPr>
              <w:t> 8. В ходе проведения инвентаризации основных средств комиссия должна: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а) проверить наличие и состояние инвентарных карточек, инвентарных книг, описей и других регистров аналитического учета;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б) проверить наличие и состояние технических паспортов или другой технической документации;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 xml:space="preserve">в) проверить наличие документов на основные средства, сданные или принятые организацией в аренду и на хранение. 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 xml:space="preserve">              При отсутствии документов необходимо обеспечить их получение или оформление.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 xml:space="preserve">Комиссия вправе проводить инвентаризацию с помощью видео и фотофиксации с присутствием отдельных членов комиссии. Фотофиксация является вспомогательным средством инвентаризации. Видеофиксация должна осуществляться в режиме реального времени с помощью переносной системы видеозаписи с возможностью дальнейшей передачи сохраненных данных. Срок хранения аудио- и видеозаписи проверки составляет 1 год со дня проведения проверки. 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Технологии хранения данных вне информационных систем персональных данных должны обеспечивать: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- доступ к информации, содержащейся на материальном носителе, для уполномоченных лиц;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- применение средств электронной подписи или иных информационных технологий, позволяющих сохранить целостность и неизменность информации, записанной на материальный носитель.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Председатель инвентаризационной комиссии в день инвентаризации не позднее чем за 2 часа до начала дает указание техническим специалистам проверить работоспособность средств фот</w:t>
            </w:r>
            <w:proofErr w:type="gramStart"/>
            <w:r w:rsidRPr="00D008DC">
              <w:rPr>
                <w:rFonts w:eastAsiaTheme="minorHAnsi" w:cs="Calibri"/>
                <w:sz w:val="18"/>
                <w:szCs w:val="18"/>
              </w:rPr>
              <w:t>о-</w:t>
            </w:r>
            <w:proofErr w:type="gramEnd"/>
            <w:r w:rsidRPr="00D008DC">
              <w:rPr>
                <w:rFonts w:eastAsiaTheme="minorHAnsi" w:cs="Calibri"/>
                <w:sz w:val="18"/>
                <w:szCs w:val="18"/>
              </w:rPr>
              <w:t xml:space="preserve"> и видеофиксации.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Председатель инвентаризационной комиссии сообщает всем присутствующим, что при проведении инвентаризации ведется фото- и видеозапись (трансляция).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 xml:space="preserve">Видеозапись должна содержать указание на дату и время ее совершения. 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Видеозапись инвентаризации сдается техническим специалистам в течение 1 часа после завершения проверки. Технические специалисты в течение 30 минут после получения видеозаписи осуществляют передачу материалов фот</w:t>
            </w:r>
            <w:proofErr w:type="gramStart"/>
            <w:r w:rsidRPr="00D008DC">
              <w:rPr>
                <w:rFonts w:eastAsiaTheme="minorHAnsi" w:cs="Calibri"/>
                <w:sz w:val="18"/>
                <w:szCs w:val="18"/>
              </w:rPr>
              <w:t>о-</w:t>
            </w:r>
            <w:proofErr w:type="gramEnd"/>
            <w:r w:rsidRPr="00D008DC">
              <w:rPr>
                <w:rFonts w:eastAsiaTheme="minorHAnsi" w:cs="Calibri"/>
                <w:sz w:val="18"/>
                <w:szCs w:val="18"/>
              </w:rPr>
              <w:t xml:space="preserve"> и видеофиксации в бухгалтерию учреждения.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Осмотренные объекты записываются в инвентаризационные описи с их обязательными реквизитами (наименование, инвентарный номер, назначение, технические и эксплуатационные показатели). Инвентаризационная комиссия определяет отнесение объекта к активу. Основным средствам присевается код статуса объекта и целевой функции.</w:t>
            </w:r>
          </w:p>
          <w:p w:rsidR="00636DDA" w:rsidRPr="00D80D36" w:rsidRDefault="00636DDA" w:rsidP="00E74F1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Calibri"/>
                <w:sz w:val="18"/>
                <w:szCs w:val="18"/>
                <w:highlight w:val="yellow"/>
              </w:rPr>
            </w:pPr>
            <w:r w:rsidRPr="00D80D36">
              <w:rPr>
                <w:rFonts w:eastAsiaTheme="minorHAnsi" w:cs="Calibri"/>
                <w:sz w:val="18"/>
                <w:szCs w:val="18"/>
                <w:highlight w:val="yellow"/>
              </w:rPr>
              <w:t>Код статуса объекта основного средства:</w:t>
            </w:r>
          </w:p>
          <w:p w:rsidR="00636DDA" w:rsidRPr="00D80D36" w:rsidRDefault="00636DDA" w:rsidP="00E74F16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18"/>
                <w:szCs w:val="18"/>
                <w:highlight w:val="yellow"/>
              </w:rPr>
            </w:pPr>
            <w:r w:rsidRPr="00D80D36">
              <w:rPr>
                <w:rFonts w:eastAsiaTheme="minorHAnsi" w:cs="Calibri"/>
                <w:sz w:val="18"/>
                <w:szCs w:val="18"/>
                <w:highlight w:val="yellow"/>
              </w:rPr>
              <w:t xml:space="preserve">            01 – в эксплуатации;</w:t>
            </w:r>
          </w:p>
          <w:p w:rsidR="00636DDA" w:rsidRPr="00D80D36" w:rsidRDefault="00636DDA" w:rsidP="00E74F16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18"/>
                <w:szCs w:val="18"/>
                <w:highlight w:val="yellow"/>
              </w:rPr>
            </w:pPr>
            <w:r w:rsidRPr="00D80D36">
              <w:rPr>
                <w:rFonts w:eastAsiaTheme="minorHAnsi" w:cs="Calibri"/>
                <w:sz w:val="18"/>
                <w:szCs w:val="18"/>
                <w:highlight w:val="yellow"/>
              </w:rPr>
              <w:lastRenderedPageBreak/>
              <w:t xml:space="preserve">            02 – требуется ремонт;</w:t>
            </w:r>
          </w:p>
          <w:p w:rsidR="00636DDA" w:rsidRPr="00D80D36" w:rsidRDefault="00636DDA" w:rsidP="00E74F16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18"/>
                <w:szCs w:val="18"/>
                <w:highlight w:val="yellow"/>
              </w:rPr>
            </w:pPr>
            <w:r w:rsidRPr="00D80D36">
              <w:rPr>
                <w:rFonts w:eastAsiaTheme="minorHAnsi" w:cs="Calibri"/>
                <w:sz w:val="18"/>
                <w:szCs w:val="18"/>
                <w:highlight w:val="yellow"/>
              </w:rPr>
              <w:t xml:space="preserve">            03 – находится на консервации;</w:t>
            </w:r>
          </w:p>
          <w:p w:rsidR="00636DDA" w:rsidRPr="00D80D36" w:rsidRDefault="00636DDA" w:rsidP="00E74F16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18"/>
                <w:szCs w:val="18"/>
                <w:highlight w:val="yellow"/>
              </w:rPr>
            </w:pPr>
            <w:r w:rsidRPr="00D80D36">
              <w:rPr>
                <w:rFonts w:eastAsiaTheme="minorHAnsi" w:cs="Calibri"/>
                <w:sz w:val="18"/>
                <w:szCs w:val="18"/>
                <w:highlight w:val="yellow"/>
              </w:rPr>
              <w:t xml:space="preserve">            04 – не соответствует требованиям эксплуатации;</w:t>
            </w:r>
          </w:p>
          <w:p w:rsidR="00636DDA" w:rsidRPr="00D80D36" w:rsidRDefault="00636DDA" w:rsidP="00E74F16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18"/>
                <w:szCs w:val="18"/>
                <w:highlight w:val="yellow"/>
              </w:rPr>
            </w:pPr>
            <w:r w:rsidRPr="00D80D36">
              <w:rPr>
                <w:rFonts w:eastAsiaTheme="minorHAnsi" w:cs="Calibri"/>
                <w:sz w:val="18"/>
                <w:szCs w:val="18"/>
                <w:highlight w:val="yellow"/>
              </w:rPr>
              <w:t xml:space="preserve">            05 – не </w:t>
            </w:r>
            <w:proofErr w:type="gramStart"/>
            <w:r w:rsidRPr="00D80D36">
              <w:rPr>
                <w:rFonts w:eastAsiaTheme="minorHAnsi" w:cs="Calibri"/>
                <w:sz w:val="18"/>
                <w:szCs w:val="18"/>
                <w:highlight w:val="yellow"/>
              </w:rPr>
              <w:t>введен</w:t>
            </w:r>
            <w:proofErr w:type="gramEnd"/>
            <w:r w:rsidRPr="00D80D36">
              <w:rPr>
                <w:rFonts w:eastAsiaTheme="minorHAnsi" w:cs="Calibri"/>
                <w:sz w:val="18"/>
                <w:szCs w:val="18"/>
                <w:highlight w:val="yellow"/>
              </w:rPr>
              <w:t xml:space="preserve"> в эксплуатацию.</w:t>
            </w:r>
          </w:p>
          <w:p w:rsidR="00636DDA" w:rsidRPr="00D80D36" w:rsidRDefault="00636DDA" w:rsidP="00E74F16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18"/>
                <w:szCs w:val="18"/>
                <w:highlight w:val="magenta"/>
              </w:rPr>
            </w:pPr>
            <w:r w:rsidRPr="00D80D36">
              <w:rPr>
                <w:rFonts w:eastAsiaTheme="minorHAnsi" w:cs="Calibri"/>
                <w:sz w:val="18"/>
                <w:szCs w:val="18"/>
                <w:highlight w:val="magenta"/>
              </w:rPr>
              <w:t xml:space="preserve">            Код целевой функции:</w:t>
            </w:r>
          </w:p>
          <w:p w:rsidR="00636DDA" w:rsidRPr="00D80D36" w:rsidRDefault="00636DDA" w:rsidP="00E74F16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18"/>
                <w:szCs w:val="18"/>
                <w:highlight w:val="magenta"/>
              </w:rPr>
            </w:pPr>
            <w:r w:rsidRPr="00D80D36">
              <w:rPr>
                <w:rFonts w:eastAsiaTheme="minorHAnsi" w:cs="Calibri"/>
                <w:sz w:val="18"/>
                <w:szCs w:val="18"/>
                <w:highlight w:val="magenta"/>
              </w:rPr>
              <w:t xml:space="preserve">            01 – введение в эксплуатацию;</w:t>
            </w:r>
          </w:p>
          <w:p w:rsidR="00636DDA" w:rsidRPr="00D80D36" w:rsidRDefault="00636DDA" w:rsidP="00E74F16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18"/>
                <w:szCs w:val="18"/>
                <w:highlight w:val="magenta"/>
              </w:rPr>
            </w:pPr>
            <w:r w:rsidRPr="00D80D36">
              <w:rPr>
                <w:rFonts w:eastAsiaTheme="minorHAnsi" w:cs="Calibri"/>
                <w:sz w:val="18"/>
                <w:szCs w:val="18"/>
                <w:highlight w:val="magenta"/>
              </w:rPr>
              <w:t xml:space="preserve">            02 – ремонт;</w:t>
            </w:r>
          </w:p>
          <w:p w:rsidR="00636DDA" w:rsidRPr="00D80D36" w:rsidRDefault="00636DDA" w:rsidP="00E74F16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18"/>
                <w:szCs w:val="18"/>
                <w:highlight w:val="magenta"/>
              </w:rPr>
            </w:pPr>
            <w:r w:rsidRPr="00D80D36">
              <w:rPr>
                <w:rFonts w:eastAsiaTheme="minorHAnsi" w:cs="Calibri"/>
                <w:sz w:val="18"/>
                <w:szCs w:val="18"/>
                <w:highlight w:val="magenta"/>
              </w:rPr>
              <w:t xml:space="preserve">            03 – консервация объекта;</w:t>
            </w:r>
          </w:p>
          <w:p w:rsidR="00636DDA" w:rsidRPr="00D80D36" w:rsidRDefault="00636DDA" w:rsidP="00E74F16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18"/>
                <w:szCs w:val="18"/>
                <w:highlight w:val="magenta"/>
              </w:rPr>
            </w:pPr>
            <w:r w:rsidRPr="00D80D36">
              <w:rPr>
                <w:rFonts w:eastAsiaTheme="minorHAnsi" w:cs="Calibri"/>
                <w:sz w:val="18"/>
                <w:szCs w:val="18"/>
                <w:highlight w:val="magenta"/>
              </w:rPr>
              <w:t xml:space="preserve">            04 – дооснащение (дооборудование);</w:t>
            </w:r>
          </w:p>
          <w:p w:rsidR="00636DDA" w:rsidRPr="00D80D36" w:rsidRDefault="00636DDA" w:rsidP="00E74F16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18"/>
                <w:szCs w:val="18"/>
                <w:highlight w:val="magenta"/>
              </w:rPr>
            </w:pPr>
            <w:r w:rsidRPr="00D80D36">
              <w:rPr>
                <w:rFonts w:eastAsiaTheme="minorHAnsi" w:cs="Calibri"/>
                <w:sz w:val="18"/>
                <w:szCs w:val="18"/>
                <w:highlight w:val="magenta"/>
              </w:rPr>
              <w:t xml:space="preserve">            05 – списание;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80D36">
              <w:rPr>
                <w:rFonts w:eastAsiaTheme="minorHAnsi" w:cs="Calibri"/>
                <w:sz w:val="18"/>
                <w:szCs w:val="18"/>
                <w:highlight w:val="magenta"/>
              </w:rPr>
              <w:t xml:space="preserve">            06 - утилизация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asciiTheme="minorHAnsi" w:hAnsiTheme="minorHAnsi" w:cs="Courier New"/>
                <w:sz w:val="18"/>
                <w:szCs w:val="18"/>
              </w:rPr>
              <w:t xml:space="preserve">               Инвентаризация недвижимого имущества должна </w:t>
            </w:r>
            <w:proofErr w:type="gramStart"/>
            <w:r w:rsidRPr="00D008DC">
              <w:rPr>
                <w:rFonts w:asciiTheme="minorHAnsi" w:hAnsiTheme="minorHAnsi" w:cs="Courier New"/>
                <w:sz w:val="18"/>
                <w:szCs w:val="18"/>
              </w:rPr>
              <w:t>проводится</w:t>
            </w:r>
            <w:proofErr w:type="gramEnd"/>
            <w:r w:rsidRPr="00D008DC">
              <w:rPr>
                <w:rFonts w:asciiTheme="minorHAnsi" w:hAnsiTheme="minorHAnsi" w:cs="Courier New"/>
                <w:sz w:val="18"/>
                <w:szCs w:val="18"/>
              </w:rPr>
              <w:t xml:space="preserve"> в соответствии с Методическими указаниями, закрепленными совместным письмом Минфина РФ и Федерального казначейства №</w:t>
            </w:r>
            <w:r w:rsidRPr="00D008DC">
              <w:rPr>
                <w:rFonts w:eastAsiaTheme="minorHAnsi" w:cs="Calibri"/>
                <w:sz w:val="18"/>
                <w:szCs w:val="18"/>
              </w:rPr>
              <w:t>02-06-07/75364/07-04-05/02-874 от 22.12.2015г. Инвентаризационная комиссия создается из технических специалистов, лиц, ответственных за организацию и ведение строительства, а также лиц, обладающих специальными знаниями в области строительства.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В случае отсутствия работников, обладающих специальными знаниями, для участия в работе инвентаризационной комиссии по решению председателя комиссии могут приглашаться эксперты. Эксперты включаются в состав комиссии на добровольной основе.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Calibri"/>
                <w:sz w:val="18"/>
                <w:szCs w:val="18"/>
              </w:rPr>
            </w:pPr>
            <w:proofErr w:type="gramStart"/>
            <w:r w:rsidRPr="00D008DC">
              <w:rPr>
                <w:rFonts w:eastAsiaTheme="minorHAnsi" w:cs="Calibri"/>
                <w:sz w:val="18"/>
                <w:szCs w:val="18"/>
              </w:rPr>
              <w:t>Экспертом не может быть лицо балансодержателя капитальных вложений, на которое возложены обязанности связанные непосредственно с ведением строительства, или лицо организации, которая выполняет функции Исполнителя по договору строительства, иному договору, в рамках которого осуществлялись соответствующие вложения в государственное недвижимое имущество.</w:t>
            </w:r>
            <w:proofErr w:type="gramEnd"/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 xml:space="preserve">В функции бухгалтера при проведении Инвентаризации в соответствии с </w:t>
            </w:r>
            <w:hyperlink r:id="rId4" w:history="1">
              <w:r w:rsidRPr="00D008DC">
                <w:rPr>
                  <w:rFonts w:eastAsiaTheme="minorHAnsi" w:cs="Calibri"/>
                  <w:sz w:val="18"/>
                  <w:szCs w:val="18"/>
                </w:rPr>
                <w:t>приказом</w:t>
              </w:r>
            </w:hyperlink>
            <w:r w:rsidRPr="00D008DC">
              <w:rPr>
                <w:rFonts w:eastAsiaTheme="minorHAnsi" w:cs="Calibri"/>
                <w:sz w:val="18"/>
                <w:szCs w:val="18"/>
              </w:rPr>
              <w:t xml:space="preserve"> Министерства труда Российской Федерации от 22.12.2014 N 1061н «Об утверждении профессионального стандарта «Бухгалтер» входит обеспечение данными для проведения инвентаризации активов и обязательств экономического субъекта, а также сопоставление результатов инвентаризации с данными регистров бухгалтерского учета и составление сличительных ведомостей.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Таким образом, включение работников бухгалтерии в состав инвентаризационной комиссии не требуется.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До начала инвентаризации необходимо проверить: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а) наличие и состояние регистров аналитического учета по каждому вложению в объект государственного недвижимого имущества;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б) наличие документов, являющийся основанием выделения средств федерального бюджета, и (или) документ - основание для начала реализации инвестиционных проектов (строительства);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в) наличие паспорта инвестиционного проекта, результатов инженерных изысканий, проектной документации, в том числе проектно-сметной документации, наличие положительного заключения экспертизы проектной документации, в случаях, предусмотренных действующим законодательством.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При инвентаризации капитальных вложений в объекты государственного недвижимого имущества комиссия производит осмотр объектов и заносит в описи полное их наименование (рабочее наименование), назначение, основные технические показатели, подтверждающие объем выполненных работ.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Кроме того, при инвентаризации вложений в объекты государственного недвижимого имущества (зданий, сооружений и другой недвижимости) комиссия проверяет наличие документов на земельные участки, водоемы и другие объекты природных ресурсов.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При выявлении объектов, по которым отсутствуют или указаны неправильные данные, характеризующие их, комиссия должна включить в опись правильные сведения и технические показатели по этим объектам: объем (по наружному или внутреннему обмеру), площадь (общая полезная площадь), число этажей (подвалов, полуподвалов и т.д.), год начала строительства и др.; по линейным объектам - протяженность, глубину и ширину</w:t>
            </w:r>
            <w:proofErr w:type="gramStart"/>
            <w:r w:rsidRPr="00D008DC">
              <w:rPr>
                <w:rFonts w:eastAsiaTheme="minorHAnsi" w:cs="Calibri"/>
                <w:sz w:val="18"/>
                <w:szCs w:val="18"/>
              </w:rPr>
              <w:t>;п</w:t>
            </w:r>
            <w:proofErr w:type="gramEnd"/>
            <w:r w:rsidRPr="00D008DC">
              <w:rPr>
                <w:rFonts w:eastAsiaTheme="minorHAnsi" w:cs="Calibri"/>
                <w:sz w:val="18"/>
                <w:szCs w:val="18"/>
              </w:rPr>
              <w:t xml:space="preserve">о мостам - местонахождение, род материалов и </w:t>
            </w:r>
            <w:proofErr w:type="gramStart"/>
            <w:r w:rsidRPr="00D008DC">
              <w:rPr>
                <w:rFonts w:eastAsiaTheme="minorHAnsi" w:cs="Calibri"/>
                <w:sz w:val="18"/>
                <w:szCs w:val="18"/>
              </w:rPr>
              <w:t>основные размеры; по дорогам - тип дороги (шоссе, профилированная), протяженность, материалы покрытия, ширину полотна и т.п.</w:t>
            </w:r>
            <w:proofErr w:type="gramEnd"/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 xml:space="preserve">Если комиссией установлено, что завершенные капитальные вложения в объекты государственного недвижимого имущества (работы капитального характера по надстройке этажей, пристройки новых помещений и др.) не отражены в бухгалтерском учете (в том числе у балансодержателя соответствующего объекта имущества), комиссия определяет сумму увеличения или снижения балансовой стоимости объекта и отражает в </w:t>
            </w:r>
            <w:proofErr w:type="gramStart"/>
            <w:r w:rsidRPr="00D008DC">
              <w:rPr>
                <w:rFonts w:eastAsiaTheme="minorHAnsi" w:cs="Calibri"/>
                <w:sz w:val="18"/>
                <w:szCs w:val="18"/>
              </w:rPr>
              <w:t>описи</w:t>
            </w:r>
            <w:proofErr w:type="gramEnd"/>
            <w:r w:rsidRPr="00D008DC">
              <w:rPr>
                <w:rFonts w:eastAsiaTheme="minorHAnsi" w:cs="Calibri"/>
                <w:sz w:val="18"/>
                <w:szCs w:val="18"/>
              </w:rPr>
              <w:t xml:space="preserve"> данные о произведенных изменениях.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На объекты государственного недвижимого имущества, по которым строительство было приостановлено (без консервации объектов), разрушенные и не подлежащие восстановлению объекты, инвентаризационная комиссия составляет отдельную опись с указанием причин, приведших указанные объекты к непригодности.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При сопоставлении фактически произведенных капитальных вложений с данными бухгалтерского учета по объему произведенных капитальных вложений путем документальной проверки инвентаризационной комиссии следует также проанализировать характер произведенных капитальных вложений в объекты государственного недвижимого имущества по следующим критериям: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а) год начала осуществления вложений;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б) планируемый год окончания строительства/реконструкции;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в) сметная стоимость строительства на дату начала строительства, согласно проектно-сметной документации;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г) сметная стоимость строительства на начало отчетного периода, согласно проектно-сметной документации;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д) сметная стоимость строительства на конец отчетного, согласно проектно-сметной документации;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 xml:space="preserve">е) объем средств, выделенных на строительство/реконструкцию объекта из федерального бюджета, а также условия </w:t>
            </w:r>
            <w:r w:rsidRPr="00D008DC">
              <w:rPr>
                <w:rFonts w:eastAsiaTheme="minorHAnsi" w:cs="Calibri"/>
                <w:sz w:val="18"/>
                <w:szCs w:val="18"/>
              </w:rPr>
              <w:lastRenderedPageBreak/>
              <w:t>софинансирования указанных вложений за счет собственных средств (других источников финансового обеспечения).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 xml:space="preserve">Код статуса объекта указывается с учетом проведенной учреждением в ходе </w:t>
            </w:r>
            <w:proofErr w:type="gramStart"/>
            <w:r w:rsidRPr="00D008DC">
              <w:rPr>
                <w:rFonts w:eastAsiaTheme="minorHAnsi" w:cs="Calibri"/>
                <w:sz w:val="18"/>
                <w:szCs w:val="18"/>
              </w:rPr>
              <w:t>инвентаризации объектов капитальных вложений оценки их состояния</w:t>
            </w:r>
            <w:proofErr w:type="gramEnd"/>
            <w:r w:rsidRPr="00D008DC">
              <w:rPr>
                <w:rFonts w:eastAsiaTheme="minorHAnsi" w:cs="Calibri"/>
                <w:sz w:val="18"/>
                <w:szCs w:val="18"/>
              </w:rPr>
              <w:t xml:space="preserve"> по следующим группам: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0X «Реализация инвестиционного проекта»: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01 - строительство (приобретение) ведется;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02 - объект законсервирован;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03 - строительство объекта приостановлено без консервации;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04 - строительство объекта не начиналось;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05 - иной статус объекта;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информация об ином статусе объекта при реализации инвестиционного проекта раскрывается в текстовой части Пояснительной записки к Балансу учреждения (ф. 0503760);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1X «Завершение реализации инвестиционного проекта»: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11 - государственная регистрация права собственности публично-правового образования пройдена;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12 - государственная регистрация права оперативного управления балансодержателем пройдена;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13 - государственная регистрация права хозяйственного ведения пройдена;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14 - документы находятся на государственной регистрации;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15 - документы не направлены на государственную регистрацию;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16 - отказ в государственной регистрации;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17 - акт на ввод в эксплуатацию отсутствует;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2X «Выбытие капитальных вложений (объекта незавершенного строительства)»: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21 - передача объекта незавершенного строительства в собственность иному публично-правовому образованию;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22 - передача объекта незавершенного строительства бюджетному (автономному) учреждению;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23 - передача объекта незавершенного строительства унитарному предприятию;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24 - передача объекта незавершенного строительства иному субъекту хозяйственной деятельности;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25 - приватизация (продажа) объекта незавершенного строительства;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26 - передача по концессионному соглашению;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27 - списание и снос объекта незавершенного строительства;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28 - иное основание выбытия;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 xml:space="preserve">информация об ином основании выбытия капитальных вложений (объекта незавершенного строительства) раскрывается в текстовой части Пояснительной записки к Балансу учреждения </w:t>
            </w:r>
            <w:hyperlink r:id="rId5" w:history="1">
              <w:r w:rsidRPr="00D008DC">
                <w:rPr>
                  <w:rFonts w:eastAsiaTheme="minorHAnsi" w:cs="Calibri"/>
                  <w:sz w:val="18"/>
                  <w:szCs w:val="18"/>
                </w:rPr>
                <w:t>(ф. 0503760)</w:t>
              </w:r>
            </w:hyperlink>
            <w:r w:rsidRPr="00D008DC">
              <w:rPr>
                <w:rFonts w:eastAsiaTheme="minorHAnsi" w:cs="Calibri"/>
                <w:sz w:val="18"/>
                <w:szCs w:val="18"/>
              </w:rPr>
              <w:t>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Код целевой функции объекта капитальных вложений, определенной учреждением по результатам оценки технического состояния объектов капитальных вложений: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1 - завершение строительства (реконструкции, технического перевооружения);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2 - консервация объекта незавершенного строительства;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3 - приватизация (продажа) объекта незавершенного строительства;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4 - передача объекта незавершенного строительства другим субъектам хозяйственной деятельности;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5 - передача объекта незавершенного строительства в собственность иному публично-правовому образованию;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6 - принятие объекта незавершенного строительства в государственную (муниципальную) казну;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7 - передача в концессию;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8 - списание и снос объекта незавершенного строительства;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9 - строительство (реконструкция, техническое перевооружение) объекта незавершенного строительства продолжается;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10 - целевая функция не требуется (указывается в случае завершения строительства объекта незавершенного строительства);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11 - целевая функция не определена;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12 - иная целевая функция.</w:t>
            </w:r>
          </w:p>
          <w:p w:rsidR="00636DDA" w:rsidRPr="00D008DC" w:rsidRDefault="00636DDA" w:rsidP="00E74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sz w:val="18"/>
                <w:szCs w:val="18"/>
              </w:rPr>
            </w:pPr>
            <w:r w:rsidRPr="00D008DC">
              <w:rPr>
                <w:rFonts w:asciiTheme="minorHAnsi" w:hAnsiTheme="minorHAnsi" w:cs="Courier New"/>
                <w:sz w:val="18"/>
                <w:szCs w:val="18"/>
              </w:rPr>
              <w:t>9. При инвентаризации забалансовых счетов оцени</w:t>
            </w:r>
            <w:bookmarkStart w:id="0" w:name="_GoBack"/>
            <w:bookmarkEnd w:id="0"/>
            <w:r w:rsidRPr="00D008DC">
              <w:rPr>
                <w:rFonts w:asciiTheme="minorHAnsi" w:hAnsiTheme="minorHAnsi" w:cs="Courier New"/>
                <w:sz w:val="18"/>
                <w:szCs w:val="18"/>
              </w:rPr>
              <w:t>вается условие учета на забалансовых счетах, документальное основание. </w:t>
            </w:r>
          </w:p>
          <w:p w:rsidR="00636DDA" w:rsidRPr="00D008DC" w:rsidRDefault="00636DDA" w:rsidP="00E74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sz w:val="18"/>
                <w:szCs w:val="18"/>
              </w:rPr>
            </w:pPr>
            <w:r w:rsidRPr="00D008DC">
              <w:rPr>
                <w:rFonts w:asciiTheme="minorHAnsi" w:hAnsiTheme="minorHAnsi" w:cs="Courier New"/>
                <w:sz w:val="18"/>
                <w:szCs w:val="18"/>
              </w:rPr>
              <w:t>10. Результаты инвентаризации основных средств оформляются: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18"/>
                <w:szCs w:val="18"/>
              </w:rPr>
            </w:pPr>
            <w:r w:rsidRPr="00D008DC">
              <w:rPr>
                <w:rFonts w:asciiTheme="minorHAnsi" w:hAnsiTheme="minorHAnsi" w:cs="Courier New"/>
                <w:sz w:val="18"/>
                <w:szCs w:val="18"/>
              </w:rPr>
              <w:t xml:space="preserve">- </w:t>
            </w:r>
            <w:r w:rsidRPr="00D008DC">
              <w:rPr>
                <w:rFonts w:eastAsiaTheme="minorHAnsi" w:cs="Calibri"/>
                <w:sz w:val="18"/>
                <w:szCs w:val="18"/>
              </w:rPr>
              <w:t>Инвентаризационной описью (сличительной ведомостью) по объектам нефинансовых активов (</w:t>
            </w:r>
            <w:hyperlink r:id="rId6" w:history="1">
              <w:r w:rsidRPr="00D008DC">
                <w:rPr>
                  <w:rFonts w:eastAsiaTheme="minorHAnsi" w:cs="Calibri"/>
                  <w:sz w:val="18"/>
                  <w:szCs w:val="18"/>
                </w:rPr>
                <w:t>ф. 0504087</w:t>
              </w:r>
            </w:hyperlink>
            <w:r w:rsidRPr="00D008DC">
              <w:rPr>
                <w:rFonts w:eastAsiaTheme="minorHAnsi" w:cs="Calibri"/>
                <w:sz w:val="18"/>
                <w:szCs w:val="18"/>
              </w:rPr>
              <w:t>);</w:t>
            </w:r>
          </w:p>
          <w:p w:rsidR="00636DDA" w:rsidRPr="00D008DC" w:rsidRDefault="00636DDA" w:rsidP="00E74F1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ourier New"/>
                <w:sz w:val="18"/>
                <w:szCs w:val="18"/>
              </w:rPr>
            </w:pPr>
            <w:r w:rsidRPr="00D008DC">
              <w:rPr>
                <w:rFonts w:eastAsiaTheme="minorHAnsi" w:cs="Calibri"/>
                <w:sz w:val="18"/>
                <w:szCs w:val="18"/>
              </w:rPr>
              <w:t>- Актом о результатах инвентаризации (</w:t>
            </w:r>
            <w:hyperlink r:id="rId7" w:history="1">
              <w:r w:rsidRPr="00D008DC">
                <w:rPr>
                  <w:rFonts w:eastAsiaTheme="minorHAnsi" w:cs="Calibri"/>
                  <w:sz w:val="18"/>
                  <w:szCs w:val="18"/>
                </w:rPr>
                <w:t>ф. 0504835</w:t>
              </w:r>
            </w:hyperlink>
            <w:r w:rsidRPr="00D008DC">
              <w:rPr>
                <w:rFonts w:eastAsiaTheme="minorHAnsi" w:cs="Calibri"/>
                <w:sz w:val="18"/>
                <w:szCs w:val="18"/>
              </w:rPr>
              <w:t>) к которому прилагаются «Сведения об объектах незавершенного строительства, вложениях в объекты недвижимого имущества» (далее - Сведения), содержащие информацию о состоянии объектов незавершенного строительства, вложениях в объекты недвижимого имущества.</w:t>
            </w:r>
          </w:p>
          <w:p w:rsidR="00636DDA" w:rsidRPr="00D008DC" w:rsidRDefault="00636DDA" w:rsidP="00E74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  <w:r w:rsidRPr="00D008DC">
              <w:rPr>
                <w:rFonts w:asciiTheme="minorHAnsi" w:hAnsiTheme="minorHAnsi" w:cs="Courier New"/>
                <w:sz w:val="18"/>
                <w:szCs w:val="18"/>
              </w:rPr>
              <w:t>Если в результате инвентаризации выявлены </w:t>
            </w:r>
            <w:hyperlink r:id="rId8" w:anchor="/document/11/44340/" w:history="1">
              <w:r w:rsidRPr="00D008DC">
                <w:rPr>
                  <w:rFonts w:asciiTheme="minorHAnsi" w:hAnsiTheme="minorHAnsi" w:cs="Courier New"/>
                  <w:sz w:val="18"/>
                  <w:szCs w:val="18"/>
                </w:rPr>
                <w:t>излишки</w:t>
              </w:r>
            </w:hyperlink>
            <w:r w:rsidRPr="00D008DC">
              <w:rPr>
                <w:rFonts w:asciiTheme="minorHAnsi" w:hAnsiTheme="minorHAnsi" w:cs="Courier New"/>
                <w:sz w:val="18"/>
                <w:szCs w:val="18"/>
              </w:rPr>
              <w:t> или обнаружена </w:t>
            </w:r>
            <w:hyperlink r:id="rId9" w:anchor="/document/11/44465/" w:history="1">
              <w:r w:rsidRPr="00D008DC">
                <w:rPr>
                  <w:rFonts w:asciiTheme="minorHAnsi" w:hAnsiTheme="minorHAnsi" w:cs="Courier New"/>
                  <w:sz w:val="18"/>
                  <w:szCs w:val="18"/>
                </w:rPr>
                <w:t>недостача</w:t>
              </w:r>
            </w:hyperlink>
            <w:r w:rsidRPr="00D008DC">
              <w:rPr>
                <w:rFonts w:asciiTheme="minorHAnsi" w:hAnsiTheme="minorHAnsi" w:cs="Courier New"/>
                <w:sz w:val="18"/>
                <w:szCs w:val="18"/>
              </w:rPr>
              <w:t>, оформляется ведомость расхождений по результатам инвентаризации (</w:t>
            </w:r>
            <w:hyperlink r:id="rId10" w:anchor="/document/140/26303/" w:tooltip="ОКУД 0504092. Ведомость расхождений по результатам инвентаризации" w:history="1">
              <w:r w:rsidRPr="00D008DC">
                <w:rPr>
                  <w:rFonts w:asciiTheme="minorHAnsi" w:hAnsiTheme="minorHAnsi" w:cs="Courier New"/>
                  <w:sz w:val="18"/>
                  <w:szCs w:val="18"/>
                </w:rPr>
                <w:t>ф. 0504092</w:t>
              </w:r>
            </w:hyperlink>
            <w:r w:rsidRPr="00D008DC">
              <w:rPr>
                <w:rFonts w:asciiTheme="minorHAnsi" w:hAnsiTheme="minorHAnsi" w:cs="Courier New"/>
                <w:sz w:val="18"/>
                <w:szCs w:val="18"/>
              </w:rPr>
              <w:t>). При наличии расхождений ведомость прилагается к акту о результатах инвентаризации (</w:t>
            </w:r>
            <w:hyperlink r:id="rId11" w:anchor="/document/140/26254/" w:tooltip="ОКУД 0504835. Акт о результатах инвентаризации" w:history="1">
              <w:r w:rsidRPr="00D008DC">
                <w:rPr>
                  <w:rFonts w:asciiTheme="minorHAnsi" w:hAnsiTheme="minorHAnsi" w:cs="Courier New"/>
                  <w:sz w:val="18"/>
                  <w:szCs w:val="18"/>
                </w:rPr>
                <w:t>ф. 0504835</w:t>
              </w:r>
            </w:hyperlink>
            <w:r w:rsidRPr="00D008DC">
              <w:rPr>
                <w:rFonts w:asciiTheme="minorHAnsi" w:hAnsiTheme="minorHAnsi" w:cs="Courier New"/>
                <w:sz w:val="18"/>
                <w:szCs w:val="18"/>
              </w:rPr>
              <w:t>).</w:t>
            </w:r>
          </w:p>
        </w:tc>
      </w:tr>
    </w:tbl>
    <w:p w:rsidR="0063033C" w:rsidRDefault="0063033C"/>
    <w:sectPr w:rsidR="0063033C" w:rsidSect="00711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36DDA"/>
    <w:rsid w:val="0028680C"/>
    <w:rsid w:val="0063033C"/>
    <w:rsid w:val="00636DDA"/>
    <w:rsid w:val="007119ED"/>
    <w:rsid w:val="00D80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6D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6D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gosfinansy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C894490B270F9C5417F973C85A30B4CD536FDC51A58DEA3E8EBE8DC207B1711F97726110E480B6WDh3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C894490B270F9C5417F973C85A30B4CD536FDC51A58DEA3E8EBE8DC207B1711F97726110E28AB9WDh4D" TargetMode="External"/><Relationship Id="rId11" Type="http://schemas.openxmlformats.org/officeDocument/2006/relationships/hyperlink" Target="http://vip.gosfinansy.ru/" TargetMode="External"/><Relationship Id="rId5" Type="http://schemas.openxmlformats.org/officeDocument/2006/relationships/hyperlink" Target="consultantplus://offline/ref=ABBA133C1538132524B48772732C93446DDE531BA1F371A94C2F08A839B2E8B47EB5AD6BFE2707EB61zED" TargetMode="External"/><Relationship Id="rId10" Type="http://schemas.openxmlformats.org/officeDocument/2006/relationships/hyperlink" Target="http://vip.gosfinansy.ru/" TargetMode="External"/><Relationship Id="rId4" Type="http://schemas.openxmlformats.org/officeDocument/2006/relationships/hyperlink" Target="consultantplus://offline/ref=883BA4836D80494E4D0F6E54D96FEBB024779F57A9C3D59DAC52362E58kBQ3D" TargetMode="External"/><Relationship Id="rId9" Type="http://schemas.openxmlformats.org/officeDocument/2006/relationships/hyperlink" Target="http://vip.gosfinansy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Марченко О.В.</cp:lastModifiedBy>
  <cp:revision>2</cp:revision>
  <dcterms:created xsi:type="dcterms:W3CDTF">2018-06-20T03:07:00Z</dcterms:created>
  <dcterms:modified xsi:type="dcterms:W3CDTF">2018-06-20T03:07:00Z</dcterms:modified>
</cp:coreProperties>
</file>